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2473"/>
        <w:gridCol w:w="1460"/>
        <w:gridCol w:w="495"/>
        <w:gridCol w:w="1213"/>
        <w:gridCol w:w="1487"/>
        <w:gridCol w:w="214"/>
        <w:gridCol w:w="124"/>
        <w:gridCol w:w="1390"/>
      </w:tblGrid>
      <w:tr w:rsidR="00144F50">
        <w:trPr>
          <w:cantSplit/>
        </w:trPr>
        <w:tc>
          <w:tcPr>
            <w:tcW w:w="8856" w:type="dxa"/>
            <w:gridSpan w:val="8"/>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144F50" w:rsidRDefault="00144F50">
            <w:pPr>
              <w:rPr>
                <w:rFonts w:ascii="Arial" w:hAnsi="Arial" w:cs="Arial"/>
                <w:lang w:val="en-GB"/>
              </w:rPr>
            </w:pPr>
          </w:p>
          <w:p w:rsidR="00AD6191" w:rsidRDefault="00AD6191"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SAULT COLLEGE OF APPLIED ARTS AND TECHNOLOGY</w:t>
            </w:r>
          </w:p>
          <w:p w:rsidR="00144F50" w:rsidRDefault="00144F50" w:rsidP="00AD6191">
            <w:pPr>
              <w:jc w:val="center"/>
              <w:rPr>
                <w:rFonts w:ascii="Arial" w:hAnsi="Arial" w:cs="Arial"/>
                <w:b/>
                <w:bCs/>
                <w:sz w:val="28"/>
                <w:szCs w:val="28"/>
                <w:lang w:val="en-GB"/>
              </w:rPr>
            </w:pPr>
          </w:p>
          <w:p w:rsidR="00144F50" w:rsidRDefault="00144F50" w:rsidP="00AD6191">
            <w:pPr>
              <w:jc w:val="center"/>
              <w:rPr>
                <w:rFonts w:ascii="Arial" w:hAnsi="Arial" w:cs="Arial"/>
                <w:b/>
                <w:bCs/>
                <w:sz w:val="28"/>
                <w:szCs w:val="28"/>
                <w:lang w:val="en-GB"/>
              </w:rPr>
            </w:pPr>
            <w:r>
              <w:rPr>
                <w:rFonts w:ascii="Arial" w:hAnsi="Arial" w:cs="Arial"/>
                <w:b/>
                <w:bCs/>
                <w:sz w:val="28"/>
                <w:szCs w:val="28"/>
                <w:lang w:val="en-GB"/>
              </w:rPr>
              <w:t xml:space="preserve">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44F50" w:rsidRDefault="00144F50">
            <w:pPr>
              <w:jc w:val="center"/>
              <w:rPr>
                <w:rFonts w:ascii="Arial" w:hAnsi="Arial" w:cs="Arial"/>
                <w:lang w:val="en-GB"/>
              </w:rPr>
            </w:pPr>
          </w:p>
          <w:p w:rsidR="00144F50" w:rsidRDefault="00AD6191">
            <w:pPr>
              <w:jc w:val="center"/>
              <w:rPr>
                <w:rFonts w:ascii="Arial" w:hAnsi="Arial"/>
                <w:lang w:val="en-GB"/>
              </w:rPr>
            </w:pPr>
            <w:r>
              <w:rPr>
                <w:rFonts w:ascii="Arial" w:hAnsi="Arial"/>
                <w:noProof/>
                <w:lang w:val="en-US" w:eastAsia="en-US"/>
              </w:rPr>
              <w:drawing>
                <wp:inline distT="0" distB="0" distL="0" distR="0" wp14:anchorId="1A7D988E" wp14:editId="5F522EDD">
                  <wp:extent cx="2532551" cy="102728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8595" cy="1025684"/>
                          </a:xfrm>
                          <a:prstGeom prst="rect">
                            <a:avLst/>
                          </a:prstGeom>
                        </pic:spPr>
                      </pic:pic>
                    </a:graphicData>
                  </a:graphic>
                </wp:inline>
              </w:drawing>
            </w:r>
          </w:p>
          <w:p w:rsidR="00F55ED6" w:rsidRDefault="00F55ED6">
            <w:pPr>
              <w:jc w:val="center"/>
              <w:rPr>
                <w:rFonts w:ascii="Arial" w:hAnsi="Arial" w:cs="Arial"/>
                <w:lang w:val="en-GB"/>
              </w:rPr>
            </w:pPr>
          </w:p>
          <w:p w:rsidR="00144F50" w:rsidRDefault="00144F50">
            <w:pPr>
              <w:pStyle w:val="Heading1"/>
              <w:rPr>
                <w:rFonts w:ascii="Arial" w:hAnsi="Arial" w:cs="Arial"/>
                <w:sz w:val="28"/>
                <w:szCs w:val="28"/>
                <w:u w:val="none"/>
                <w:lang w:val="en-GB"/>
              </w:rPr>
            </w:pPr>
            <w:r>
              <w:rPr>
                <w:rFonts w:ascii="Arial" w:hAnsi="Arial" w:cs="Arial"/>
                <w:sz w:val="28"/>
                <w:szCs w:val="28"/>
                <w:u w:val="none"/>
                <w:lang w:val="en-GB"/>
              </w:rPr>
              <w:t>COURSE OUTLINE</w:t>
            </w:r>
          </w:p>
          <w:p w:rsidR="00144F50" w:rsidRDefault="00144F50">
            <w:pPr>
              <w:rPr>
                <w:rFonts w:ascii="Arial" w:hAnsi="Arial" w:cs="Arial"/>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COURSE TITLE:</w:t>
            </w:r>
          </w:p>
          <w:p w:rsidR="00144F50" w:rsidRDefault="00144F50">
            <w:pPr>
              <w:rPr>
                <w:rFonts w:ascii="Arial" w:hAnsi="Arial" w:cs="Arial"/>
                <w:b/>
                <w:bCs/>
                <w:lang w:val="en-US"/>
              </w:rPr>
            </w:pPr>
          </w:p>
        </w:tc>
        <w:tc>
          <w:tcPr>
            <w:tcW w:w="6383" w:type="dxa"/>
            <w:gridSpan w:val="7"/>
            <w:tcBorders>
              <w:top w:val="nil"/>
              <w:left w:val="nil"/>
              <w:bottom w:val="nil"/>
              <w:right w:val="single" w:sz="12" w:space="0" w:color="000000"/>
            </w:tcBorders>
            <w:tcMar>
              <w:top w:w="0" w:type="dxa"/>
              <w:left w:w="108" w:type="dxa"/>
              <w:bottom w:w="0" w:type="dxa"/>
              <w:right w:w="108" w:type="dxa"/>
            </w:tcMar>
          </w:tcPr>
          <w:p w:rsidR="00144F50" w:rsidRPr="008D783B" w:rsidRDefault="00144F50">
            <w:pPr>
              <w:rPr>
                <w:rFonts w:ascii="Arial" w:hAnsi="Arial" w:cs="Arial"/>
                <w:bCs/>
                <w:lang w:val="en-US"/>
              </w:rPr>
            </w:pPr>
            <w:r w:rsidRPr="008D783B">
              <w:rPr>
                <w:rFonts w:ascii="Arial" w:hAnsi="Arial" w:cs="Arial"/>
                <w:bCs/>
                <w:lang w:val="en-US"/>
              </w:rPr>
              <w:t>DRAFTING AND BLUEPRINT READING</w:t>
            </w:r>
          </w:p>
        </w:tc>
      </w:tr>
      <w:tr w:rsidR="00144F50" w:rsidTr="007658BA">
        <w:tc>
          <w:tcPr>
            <w:tcW w:w="2473" w:type="dxa"/>
            <w:tcBorders>
              <w:top w:val="nil"/>
              <w:left w:val="single" w:sz="12" w:space="0" w:color="000000"/>
              <w:bottom w:val="nil"/>
              <w:right w:val="nil"/>
            </w:tcBorders>
          </w:tcPr>
          <w:p w:rsidR="00144F50" w:rsidRDefault="00144F50">
            <w:pPr>
              <w:rPr>
                <w:rFonts w:ascii="Arial" w:hAnsi="Arial" w:cs="Arial"/>
                <w:b/>
                <w:bCs/>
                <w:lang w:val="en-GB"/>
              </w:rPr>
            </w:pPr>
            <w:r>
              <w:rPr>
                <w:rFonts w:ascii="Arial" w:hAnsi="Arial" w:cs="Arial"/>
                <w:b/>
                <w:bCs/>
                <w:lang w:val="en-GB"/>
              </w:rPr>
              <w:t>CODE NO. :</w:t>
            </w:r>
          </w:p>
          <w:p w:rsidR="00144F50" w:rsidRDefault="00144F50">
            <w:pPr>
              <w:rPr>
                <w:rFonts w:ascii="Arial" w:hAnsi="Arial" w:cs="Arial"/>
                <w:b/>
                <w:bCs/>
                <w:lang w:val="en-US"/>
              </w:rPr>
            </w:pPr>
          </w:p>
        </w:tc>
        <w:tc>
          <w:tcPr>
            <w:tcW w:w="3168" w:type="dxa"/>
            <w:gridSpan w:val="3"/>
            <w:tcBorders>
              <w:top w:val="nil"/>
              <w:left w:val="nil"/>
              <w:bottom w:val="nil"/>
              <w:right w:val="nil"/>
            </w:tcBorders>
          </w:tcPr>
          <w:p w:rsidR="00144F50" w:rsidRPr="008D783B" w:rsidRDefault="00144F50">
            <w:pPr>
              <w:rPr>
                <w:rFonts w:ascii="Arial" w:hAnsi="Arial" w:cs="Arial"/>
                <w:bCs/>
                <w:lang w:val="en-US"/>
              </w:rPr>
            </w:pPr>
            <w:r>
              <w:rPr>
                <w:rFonts w:ascii="Arial" w:hAnsi="Arial" w:cs="Arial"/>
                <w:lang w:val="en-US"/>
              </w:rPr>
              <w:t> </w:t>
            </w:r>
            <w:r w:rsidR="00877617">
              <w:rPr>
                <w:rFonts w:ascii="Arial" w:hAnsi="Arial" w:cs="Arial"/>
                <w:bCs/>
                <w:lang w:val="en-US"/>
              </w:rPr>
              <w:t>DRF</w:t>
            </w:r>
            <w:r w:rsidRPr="008D783B">
              <w:rPr>
                <w:rFonts w:ascii="Arial" w:hAnsi="Arial" w:cs="Arial"/>
                <w:bCs/>
                <w:lang w:val="en-US"/>
              </w:rPr>
              <w:t>105</w:t>
            </w:r>
          </w:p>
        </w:tc>
        <w:tc>
          <w:tcPr>
            <w:tcW w:w="1701" w:type="dxa"/>
            <w:gridSpan w:val="2"/>
            <w:tcBorders>
              <w:top w:val="nil"/>
              <w:left w:val="nil"/>
              <w:bottom w:val="nil"/>
              <w:right w:val="nil"/>
            </w:tcBorders>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GB"/>
              </w:rPr>
              <w:t>SEMESTER:</w:t>
            </w:r>
          </w:p>
        </w:tc>
        <w:tc>
          <w:tcPr>
            <w:tcW w:w="1514" w:type="dxa"/>
            <w:gridSpan w:val="2"/>
            <w:tcBorders>
              <w:top w:val="nil"/>
              <w:left w:val="nil"/>
              <w:bottom w:val="nil"/>
              <w:right w:val="single" w:sz="12" w:space="0" w:color="000000"/>
            </w:tcBorders>
            <w:tcMar>
              <w:top w:w="0" w:type="dxa"/>
              <w:left w:w="108" w:type="dxa"/>
              <w:bottom w:w="0" w:type="dxa"/>
              <w:right w:w="108" w:type="dxa"/>
            </w:tcMar>
          </w:tcPr>
          <w:p w:rsidR="00144F50" w:rsidRDefault="00877617">
            <w:pPr>
              <w:rPr>
                <w:rFonts w:ascii="Arial" w:hAnsi="Arial" w:cs="Arial"/>
                <w:lang w:val="en-US"/>
              </w:rPr>
            </w:pPr>
            <w:r>
              <w:rPr>
                <w:rFonts w:ascii="Arial" w:hAnsi="Arial" w:cs="Arial"/>
                <w:lang w:val="en-US"/>
              </w:rPr>
              <w:t>ONE</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PROGRAM:</w:t>
            </w:r>
          </w:p>
          <w:p w:rsidR="00144F50" w:rsidRDefault="00144F50">
            <w:pPr>
              <w:rPr>
                <w:rFonts w:ascii="Arial" w:hAnsi="Arial" w:cs="Arial"/>
                <w:lang w:val="en-US"/>
              </w:rPr>
            </w:pPr>
          </w:p>
        </w:tc>
        <w:tc>
          <w:tcPr>
            <w:tcW w:w="6383" w:type="dxa"/>
            <w:gridSpan w:val="7"/>
            <w:tcBorders>
              <w:top w:val="nil"/>
              <w:left w:val="nil"/>
              <w:bottom w:val="nil"/>
              <w:right w:val="single" w:sz="12" w:space="0" w:color="000000"/>
            </w:tcBorders>
            <w:tcMar>
              <w:top w:w="0" w:type="dxa"/>
              <w:left w:w="108" w:type="dxa"/>
              <w:bottom w:w="0" w:type="dxa"/>
              <w:right w:w="108" w:type="dxa"/>
            </w:tcMar>
          </w:tcPr>
          <w:p w:rsidR="00877617" w:rsidRDefault="00877617" w:rsidP="00877617">
            <w:pPr>
              <w:rPr>
                <w:rFonts w:ascii="Arial" w:hAnsi="Arial" w:cs="Arial"/>
              </w:rPr>
            </w:pPr>
            <w:r>
              <w:rPr>
                <w:rFonts w:ascii="Arial" w:hAnsi="Arial" w:cs="Arial"/>
              </w:rPr>
              <w:t>Mechanical Engineering Technician – Manufacturing</w:t>
            </w:r>
          </w:p>
          <w:p w:rsidR="00F55ED6" w:rsidRDefault="00F55ED6" w:rsidP="00F55ED6">
            <w:pPr>
              <w:rPr>
                <w:rFonts w:ascii="Arial" w:hAnsi="Arial" w:cs="Arial"/>
              </w:rPr>
            </w:pPr>
            <w:r>
              <w:rPr>
                <w:rFonts w:ascii="Arial" w:hAnsi="Arial" w:cs="Arial"/>
              </w:rPr>
              <w:t>Mechanical Engineering Technology</w:t>
            </w:r>
          </w:p>
          <w:p w:rsidR="00877617" w:rsidRDefault="00877617" w:rsidP="00877617">
            <w:pPr>
              <w:rPr>
                <w:rFonts w:ascii="Arial" w:hAnsi="Arial" w:cs="Arial"/>
              </w:rPr>
            </w:pPr>
            <w:r>
              <w:rPr>
                <w:rFonts w:ascii="Arial" w:hAnsi="Arial" w:cs="Arial"/>
              </w:rPr>
              <w:t>Mechanical Techniques – Industrial Maintenance</w:t>
            </w:r>
          </w:p>
          <w:p w:rsidR="00877617" w:rsidRDefault="00877617" w:rsidP="00877617">
            <w:pPr>
              <w:rPr>
                <w:rFonts w:ascii="Arial" w:hAnsi="Arial" w:cs="Arial"/>
              </w:rPr>
            </w:pPr>
            <w:r>
              <w:rPr>
                <w:rFonts w:ascii="Arial" w:hAnsi="Arial" w:cs="Arial"/>
              </w:rPr>
              <w:t xml:space="preserve">    (Millwright) and Machine Shop</w:t>
            </w:r>
          </w:p>
          <w:p w:rsidR="00144F50" w:rsidRPr="008D783B" w:rsidRDefault="00144F50" w:rsidP="00F55ED6">
            <w:pPr>
              <w:rPr>
                <w:rFonts w:ascii="Arial" w:hAnsi="Arial" w:cs="Arial"/>
                <w:bCs/>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AUTHOR:</w:t>
            </w:r>
          </w:p>
          <w:p w:rsidR="00144F50" w:rsidRDefault="00144F50">
            <w:pPr>
              <w:rPr>
                <w:rFonts w:ascii="Arial" w:hAnsi="Arial" w:cs="Arial"/>
                <w:lang w:val="en-US"/>
              </w:rPr>
            </w:pPr>
          </w:p>
        </w:tc>
        <w:tc>
          <w:tcPr>
            <w:tcW w:w="6383" w:type="dxa"/>
            <w:gridSpan w:val="7"/>
            <w:tcBorders>
              <w:top w:val="nil"/>
              <w:left w:val="nil"/>
              <w:bottom w:val="nil"/>
              <w:right w:val="single" w:sz="12" w:space="0" w:color="000000"/>
            </w:tcBorders>
            <w:tcMar>
              <w:top w:w="0" w:type="dxa"/>
              <w:left w:w="108" w:type="dxa"/>
              <w:bottom w:w="0" w:type="dxa"/>
              <w:right w:w="108" w:type="dxa"/>
            </w:tcMar>
          </w:tcPr>
          <w:p w:rsidR="00144F50" w:rsidRPr="008D783B" w:rsidRDefault="008D783B">
            <w:pPr>
              <w:rPr>
                <w:rFonts w:ascii="Arial" w:hAnsi="Arial" w:cs="Arial"/>
                <w:bCs/>
                <w:lang w:val="en-US"/>
              </w:rPr>
            </w:pPr>
            <w:r w:rsidRPr="008D783B">
              <w:rPr>
                <w:rFonts w:ascii="Arial" w:hAnsi="Arial" w:cs="Arial"/>
                <w:bCs/>
                <w:lang w:val="en-US"/>
              </w:rPr>
              <w:t>Howard Gray   howard.gray@saultcollege.ca</w:t>
            </w:r>
          </w:p>
        </w:tc>
      </w:tr>
      <w:tr w:rsidR="00144F50" w:rsidTr="00DD3500">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DATE:</w:t>
            </w:r>
          </w:p>
          <w:p w:rsidR="00144F50" w:rsidRDefault="00144F50">
            <w:pPr>
              <w:rPr>
                <w:rFonts w:ascii="Arial" w:hAnsi="Arial" w:cs="Arial"/>
                <w:lang w:val="en-US"/>
              </w:rPr>
            </w:pPr>
          </w:p>
        </w:tc>
        <w:tc>
          <w:tcPr>
            <w:tcW w:w="1955" w:type="dxa"/>
            <w:gridSpan w:val="2"/>
            <w:tcBorders>
              <w:top w:val="nil"/>
              <w:left w:val="nil"/>
              <w:bottom w:val="nil"/>
              <w:right w:val="nil"/>
            </w:tcBorders>
            <w:tcMar>
              <w:top w:w="0" w:type="dxa"/>
              <w:left w:w="108" w:type="dxa"/>
              <w:bottom w:w="0" w:type="dxa"/>
              <w:right w:w="108" w:type="dxa"/>
            </w:tcMar>
          </w:tcPr>
          <w:p w:rsidR="00EA7B98" w:rsidRDefault="00DD3500">
            <w:pPr>
              <w:rPr>
                <w:rFonts w:ascii="Arial" w:hAnsi="Arial" w:cs="Arial"/>
                <w:bCs/>
                <w:lang w:val="en-US"/>
              </w:rPr>
            </w:pPr>
            <w:r>
              <w:rPr>
                <w:rFonts w:ascii="Arial" w:hAnsi="Arial" w:cs="Arial"/>
                <w:bCs/>
                <w:lang w:val="en-US"/>
              </w:rPr>
              <w:t>September</w:t>
            </w:r>
          </w:p>
          <w:p w:rsidR="00144F50" w:rsidRPr="008D783B" w:rsidRDefault="007658BA" w:rsidP="00D2201B">
            <w:pPr>
              <w:rPr>
                <w:rFonts w:ascii="Arial" w:hAnsi="Arial" w:cs="Arial"/>
                <w:bCs/>
                <w:lang w:val="en-US"/>
              </w:rPr>
            </w:pPr>
            <w:r>
              <w:rPr>
                <w:rFonts w:ascii="Arial" w:hAnsi="Arial" w:cs="Arial"/>
                <w:bCs/>
                <w:lang w:val="en-US"/>
              </w:rPr>
              <w:t>201</w:t>
            </w:r>
            <w:r w:rsidR="00D2201B">
              <w:rPr>
                <w:rFonts w:ascii="Arial" w:hAnsi="Arial" w:cs="Arial"/>
                <w:bCs/>
                <w:lang w:val="en-US"/>
              </w:rPr>
              <w:t>5</w:t>
            </w:r>
          </w:p>
        </w:tc>
        <w:tc>
          <w:tcPr>
            <w:tcW w:w="2700" w:type="dxa"/>
            <w:gridSpan w:val="2"/>
            <w:tcBorders>
              <w:top w:val="nil"/>
              <w:left w:val="nil"/>
              <w:bottom w:val="nil"/>
              <w:right w:val="nil"/>
            </w:tcBorders>
            <w:tcMar>
              <w:top w:w="0" w:type="dxa"/>
              <w:left w:w="108" w:type="dxa"/>
              <w:bottom w:w="0" w:type="dxa"/>
              <w:right w:w="108" w:type="dxa"/>
            </w:tcMar>
          </w:tcPr>
          <w:p w:rsidR="00144F50" w:rsidRPr="007658BA" w:rsidRDefault="00EA7B98" w:rsidP="00EA7B98">
            <w:pPr>
              <w:rPr>
                <w:rFonts w:ascii="Arial" w:hAnsi="Arial" w:cs="Arial"/>
                <w:b/>
                <w:lang w:val="en-US"/>
              </w:rPr>
            </w:pPr>
            <w:r>
              <w:rPr>
                <w:rFonts w:ascii="Arial" w:hAnsi="Arial" w:cs="Arial"/>
                <w:b/>
                <w:bCs/>
                <w:lang w:val="en-GB"/>
              </w:rPr>
              <w:t>PREVIOUS OUTLINE DATED:</w:t>
            </w:r>
          </w:p>
        </w:tc>
        <w:tc>
          <w:tcPr>
            <w:tcW w:w="1728" w:type="dxa"/>
            <w:gridSpan w:val="3"/>
            <w:tcBorders>
              <w:top w:val="nil"/>
              <w:left w:val="nil"/>
              <w:bottom w:val="nil"/>
              <w:right w:val="single" w:sz="12" w:space="0" w:color="000000"/>
            </w:tcBorders>
            <w:tcMar>
              <w:top w:w="0" w:type="dxa"/>
              <w:left w:w="108" w:type="dxa"/>
              <w:bottom w:w="0" w:type="dxa"/>
              <w:right w:w="108" w:type="dxa"/>
            </w:tcMar>
          </w:tcPr>
          <w:p w:rsidR="00144F50" w:rsidRDefault="00877617" w:rsidP="00D2201B">
            <w:pPr>
              <w:rPr>
                <w:rFonts w:ascii="Arial" w:hAnsi="Arial" w:cs="Arial"/>
                <w:lang w:val="en-US"/>
              </w:rPr>
            </w:pPr>
            <w:r>
              <w:rPr>
                <w:rFonts w:ascii="Arial" w:hAnsi="Arial" w:cs="Arial"/>
                <w:lang w:val="en-US"/>
              </w:rPr>
              <w:t>September 201</w:t>
            </w:r>
            <w:r w:rsidR="00D2201B">
              <w:rPr>
                <w:rFonts w:ascii="Arial" w:hAnsi="Arial" w:cs="Arial"/>
                <w:lang w:val="en-US"/>
              </w:rPr>
              <w:t>4</w:t>
            </w:r>
          </w:p>
        </w:tc>
      </w:tr>
      <w:tr w:rsidR="00BC74C8" w:rsidTr="00DD3500">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r>
              <w:rPr>
                <w:rFonts w:ascii="Arial" w:hAnsi="Arial" w:cs="Arial"/>
                <w:b/>
                <w:bCs/>
                <w:lang w:val="en-GB"/>
              </w:rPr>
              <w:t>APPROVED:</w:t>
            </w:r>
          </w:p>
        </w:tc>
        <w:tc>
          <w:tcPr>
            <w:tcW w:w="4655" w:type="dxa"/>
            <w:gridSpan w:val="4"/>
            <w:tcBorders>
              <w:top w:val="nil"/>
              <w:left w:val="nil"/>
              <w:bottom w:val="nil"/>
              <w:right w:val="nil"/>
            </w:tcBorders>
            <w:tcMar>
              <w:top w:w="0" w:type="dxa"/>
              <w:left w:w="108" w:type="dxa"/>
              <w:bottom w:w="0" w:type="dxa"/>
              <w:right w:w="108" w:type="dxa"/>
            </w:tcMar>
          </w:tcPr>
          <w:p w:rsidR="00BC74C8" w:rsidRDefault="00BC74C8" w:rsidP="00BC74C8">
            <w:pPr>
              <w:rPr>
                <w:rFonts w:ascii="Arial" w:hAnsi="Arial" w:cs="Arial"/>
              </w:rPr>
            </w:pPr>
          </w:p>
          <w:p w:rsidR="00BC74C8" w:rsidRPr="00DD3500" w:rsidRDefault="00BC74C8" w:rsidP="007D2664">
            <w:pPr>
              <w:jc w:val="center"/>
              <w:rPr>
                <w:rFonts w:ascii="Arial" w:hAnsi="Arial" w:cs="Arial"/>
                <w:sz w:val="52"/>
                <w:szCs w:val="52"/>
              </w:rPr>
            </w:pPr>
            <w:r w:rsidRPr="00DD3500">
              <w:rPr>
                <w:rFonts w:ascii="Brush Script MT" w:hAnsi="Brush Script MT"/>
                <w:sz w:val="52"/>
                <w:szCs w:val="52"/>
              </w:rPr>
              <w:t>“Corey Meunier”</w:t>
            </w:r>
          </w:p>
        </w:tc>
        <w:tc>
          <w:tcPr>
            <w:tcW w:w="1728" w:type="dxa"/>
            <w:gridSpan w:val="3"/>
            <w:tcBorders>
              <w:top w:val="nil"/>
              <w:left w:val="nil"/>
              <w:bottom w:val="nil"/>
              <w:right w:val="single" w:sz="12" w:space="0" w:color="000000"/>
            </w:tcBorders>
            <w:tcMar>
              <w:top w:w="0" w:type="dxa"/>
              <w:left w:w="108" w:type="dxa"/>
              <w:bottom w:w="0" w:type="dxa"/>
              <w:right w:w="108" w:type="dxa"/>
            </w:tcMar>
          </w:tcPr>
          <w:p w:rsidR="00BC74C8" w:rsidRDefault="00BC74C8" w:rsidP="007D2664">
            <w:pPr>
              <w:rPr>
                <w:rFonts w:ascii="Arial" w:hAnsi="Arial"/>
              </w:rPr>
            </w:pPr>
          </w:p>
          <w:p w:rsidR="00BC74C8" w:rsidRDefault="00BC74C8" w:rsidP="007D2664">
            <w:pPr>
              <w:rPr>
                <w:rFonts w:ascii="Arial" w:hAnsi="Arial"/>
              </w:rPr>
            </w:pPr>
          </w:p>
          <w:p w:rsidR="00BC74C8" w:rsidRDefault="00BC74C8" w:rsidP="007D2664">
            <w:pPr>
              <w:rPr>
                <w:rFonts w:ascii="Arial" w:hAnsi="Arial"/>
              </w:rPr>
            </w:pPr>
          </w:p>
        </w:tc>
      </w:tr>
      <w:tr w:rsidR="00BC74C8" w:rsidTr="00DD3500">
        <w:trPr>
          <w:cantSplit/>
        </w:trPr>
        <w:tc>
          <w:tcPr>
            <w:tcW w:w="2473" w:type="dxa"/>
            <w:tcBorders>
              <w:top w:val="nil"/>
              <w:left w:val="single" w:sz="12" w:space="0" w:color="000000"/>
              <w:bottom w:val="nil"/>
              <w:right w:val="nil"/>
            </w:tcBorders>
            <w:tcMar>
              <w:top w:w="0" w:type="dxa"/>
              <w:left w:w="108" w:type="dxa"/>
              <w:bottom w:w="0" w:type="dxa"/>
              <w:right w:w="108" w:type="dxa"/>
            </w:tcMar>
          </w:tcPr>
          <w:p w:rsidR="00BC74C8" w:rsidRDefault="00BC74C8">
            <w:pPr>
              <w:rPr>
                <w:rFonts w:ascii="Arial" w:hAnsi="Arial" w:cs="Arial"/>
                <w:lang w:val="en-US"/>
              </w:rPr>
            </w:pPr>
          </w:p>
        </w:tc>
        <w:tc>
          <w:tcPr>
            <w:tcW w:w="4655" w:type="dxa"/>
            <w:gridSpan w:val="4"/>
            <w:tcBorders>
              <w:top w:val="nil"/>
              <w:left w:val="nil"/>
              <w:bottom w:val="nil"/>
              <w:right w:val="nil"/>
            </w:tcBorders>
            <w:tcMar>
              <w:top w:w="0" w:type="dxa"/>
              <w:left w:w="108" w:type="dxa"/>
              <w:bottom w:w="0" w:type="dxa"/>
              <w:right w:w="108" w:type="dxa"/>
            </w:tcMar>
          </w:tcPr>
          <w:p w:rsidR="00BC74C8" w:rsidRDefault="00BC74C8" w:rsidP="007D2664">
            <w:pPr>
              <w:pStyle w:val="Heading2"/>
              <w:rPr>
                <w:rFonts w:ascii="Arial" w:hAnsi="Arial"/>
                <w:lang w:val="en-US"/>
              </w:rPr>
            </w:pPr>
            <w:r>
              <w:rPr>
                <w:rFonts w:ascii="Arial" w:hAnsi="Arial"/>
                <w:lang w:val="en-US"/>
              </w:rPr>
              <w:t>CHAIR</w:t>
            </w:r>
          </w:p>
        </w:tc>
        <w:tc>
          <w:tcPr>
            <w:tcW w:w="1728" w:type="dxa"/>
            <w:gridSpan w:val="3"/>
            <w:tcBorders>
              <w:top w:val="nil"/>
              <w:left w:val="nil"/>
              <w:bottom w:val="nil"/>
              <w:right w:val="single" w:sz="12" w:space="0" w:color="000000"/>
            </w:tcBorders>
            <w:tcMar>
              <w:top w:w="0" w:type="dxa"/>
              <w:left w:w="108" w:type="dxa"/>
              <w:bottom w:w="0" w:type="dxa"/>
              <w:right w:w="108" w:type="dxa"/>
            </w:tcMar>
          </w:tcPr>
          <w:p w:rsidR="00BC74C8" w:rsidRDefault="00BC74C8" w:rsidP="007D2664">
            <w:pPr>
              <w:jc w:val="center"/>
              <w:rPr>
                <w:rFonts w:ascii="Arial" w:hAnsi="Arial"/>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TOTAL CREDITS:</w:t>
            </w:r>
          </w:p>
          <w:p w:rsidR="00144F50" w:rsidRDefault="00144F50">
            <w:pPr>
              <w:rPr>
                <w:rFonts w:ascii="Arial" w:hAnsi="Arial" w:cs="Arial"/>
                <w:lang w:val="en-US"/>
              </w:rPr>
            </w:pPr>
          </w:p>
        </w:tc>
        <w:tc>
          <w:tcPr>
            <w:tcW w:w="6383" w:type="dxa"/>
            <w:gridSpan w:val="7"/>
            <w:tcBorders>
              <w:top w:val="nil"/>
              <w:left w:val="nil"/>
              <w:bottom w:val="nil"/>
              <w:right w:val="single" w:sz="12" w:space="0" w:color="000000"/>
            </w:tcBorders>
            <w:tcMar>
              <w:top w:w="0" w:type="dxa"/>
              <w:left w:w="108" w:type="dxa"/>
              <w:bottom w:w="0" w:type="dxa"/>
              <w:right w:w="108" w:type="dxa"/>
            </w:tcMar>
          </w:tcPr>
          <w:p w:rsidR="00144F50" w:rsidRPr="00877617" w:rsidRDefault="00877617">
            <w:pPr>
              <w:rPr>
                <w:rFonts w:ascii="Arial" w:hAnsi="Arial" w:cs="Arial"/>
                <w:lang w:val="en-US"/>
              </w:rPr>
            </w:pPr>
            <w:r w:rsidRPr="00877617">
              <w:rPr>
                <w:rFonts w:ascii="Arial" w:hAnsi="Arial" w:cs="Arial"/>
                <w:bCs/>
                <w:lang w:val="en-US"/>
              </w:rPr>
              <w:t>TWO</w:t>
            </w: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PREREQUISITE(S):</w:t>
            </w:r>
          </w:p>
          <w:p w:rsidR="00144F50" w:rsidRDefault="00144F50">
            <w:pPr>
              <w:rPr>
                <w:rFonts w:ascii="Arial" w:hAnsi="Arial" w:cs="Arial"/>
                <w:lang w:val="en-US"/>
              </w:rPr>
            </w:pPr>
          </w:p>
        </w:tc>
        <w:tc>
          <w:tcPr>
            <w:tcW w:w="6383" w:type="dxa"/>
            <w:gridSpan w:val="7"/>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p>
        </w:tc>
      </w:tr>
      <w:tr w:rsidR="00144F50" w:rsidTr="007658BA">
        <w:trPr>
          <w:cantSplit/>
        </w:trPr>
        <w:tc>
          <w:tcPr>
            <w:tcW w:w="2473" w:type="dxa"/>
            <w:tcBorders>
              <w:top w:val="nil"/>
              <w:left w:val="single" w:sz="12" w:space="0" w:color="000000"/>
              <w:bottom w:val="nil"/>
              <w:right w:val="nil"/>
            </w:tcBorders>
            <w:tcMar>
              <w:top w:w="0" w:type="dxa"/>
              <w:left w:w="108" w:type="dxa"/>
              <w:bottom w:w="0" w:type="dxa"/>
              <w:right w:w="108" w:type="dxa"/>
            </w:tcMar>
          </w:tcPr>
          <w:p w:rsidR="00144F50" w:rsidRDefault="00144F50">
            <w:pPr>
              <w:rPr>
                <w:rFonts w:ascii="Arial" w:hAnsi="Arial" w:cs="Arial"/>
                <w:b/>
                <w:bCs/>
                <w:lang w:val="en-GB"/>
              </w:rPr>
            </w:pPr>
            <w:r>
              <w:rPr>
                <w:rFonts w:ascii="Arial" w:hAnsi="Arial" w:cs="Arial"/>
                <w:b/>
                <w:bCs/>
                <w:lang w:val="en-GB"/>
              </w:rPr>
              <w:t>HOURS/WEEK:</w:t>
            </w:r>
          </w:p>
          <w:p w:rsidR="00144F50" w:rsidRDefault="00144F50">
            <w:pPr>
              <w:rPr>
                <w:rFonts w:ascii="Arial" w:hAnsi="Arial" w:cs="Arial"/>
                <w:lang w:val="en-US"/>
              </w:rPr>
            </w:pPr>
          </w:p>
        </w:tc>
        <w:tc>
          <w:tcPr>
            <w:tcW w:w="6383" w:type="dxa"/>
            <w:gridSpan w:val="7"/>
            <w:tcBorders>
              <w:top w:val="nil"/>
              <w:left w:val="nil"/>
              <w:bottom w:val="nil"/>
              <w:right w:val="single" w:sz="12" w:space="0" w:color="000000"/>
            </w:tcBorders>
            <w:tcMar>
              <w:top w:w="0" w:type="dxa"/>
              <w:left w:w="108" w:type="dxa"/>
              <w:bottom w:w="0" w:type="dxa"/>
              <w:right w:w="108" w:type="dxa"/>
            </w:tcMar>
          </w:tcPr>
          <w:p w:rsidR="00144F50" w:rsidRPr="00877617" w:rsidRDefault="00144F50">
            <w:pPr>
              <w:rPr>
                <w:rFonts w:ascii="Arial" w:hAnsi="Arial" w:cs="Arial"/>
                <w:bCs/>
                <w:lang w:val="en-US"/>
              </w:rPr>
            </w:pPr>
            <w:r w:rsidRPr="00877617">
              <w:rPr>
                <w:rFonts w:ascii="Arial" w:hAnsi="Arial" w:cs="Arial"/>
                <w:bCs/>
                <w:lang w:val="en-US"/>
              </w:rPr>
              <w:t>TWO</w:t>
            </w:r>
          </w:p>
        </w:tc>
      </w:tr>
      <w:tr w:rsidR="00144F50">
        <w:trPr>
          <w:cantSplit/>
        </w:trPr>
        <w:tc>
          <w:tcPr>
            <w:tcW w:w="8856" w:type="dxa"/>
            <w:gridSpan w:val="8"/>
            <w:tcBorders>
              <w:top w:val="nil"/>
              <w:left w:val="single" w:sz="12" w:space="0" w:color="000000"/>
              <w:bottom w:val="nil"/>
              <w:right w:val="single" w:sz="12" w:space="0" w:color="000000"/>
            </w:tcBorders>
            <w:tcMar>
              <w:top w:w="0" w:type="dxa"/>
              <w:left w:w="108" w:type="dxa"/>
              <w:bottom w:w="0" w:type="dxa"/>
              <w:right w:w="108" w:type="dxa"/>
            </w:tcMar>
          </w:tcPr>
          <w:p w:rsidR="00144F50" w:rsidRDefault="00DD3500">
            <w:pPr>
              <w:pStyle w:val="Heading2"/>
              <w:rPr>
                <w:rFonts w:ascii="Arial" w:hAnsi="Arial" w:cs="Arial"/>
                <w:lang w:val="en-GB"/>
              </w:rPr>
            </w:pPr>
            <w:r>
              <w:rPr>
                <w:rFonts w:ascii="Arial" w:hAnsi="Arial" w:cs="Arial"/>
                <w:lang w:val="en-GB"/>
              </w:rPr>
              <w:t>Copyright ©2015</w:t>
            </w:r>
            <w:r w:rsidR="00144F50">
              <w:rPr>
                <w:rFonts w:ascii="Arial" w:hAnsi="Arial" w:cs="Arial"/>
                <w:lang w:val="en-GB"/>
              </w:rPr>
              <w:t xml:space="preserve"> </w:t>
            </w:r>
            <w:proofErr w:type="gramStart"/>
            <w:r w:rsidR="00144F50">
              <w:rPr>
                <w:rFonts w:ascii="Arial" w:hAnsi="Arial" w:cs="Arial"/>
                <w:lang w:val="en-GB"/>
              </w:rPr>
              <w:t>The</w:t>
            </w:r>
            <w:proofErr w:type="gramEnd"/>
            <w:r w:rsidR="00144F50">
              <w:rPr>
                <w:rFonts w:ascii="Arial" w:hAnsi="Arial" w:cs="Arial"/>
                <w:lang w:val="en-GB"/>
              </w:rPr>
              <w:t xml:space="preserve"> Sault College of Applied Arts &amp; Technology</w:t>
            </w:r>
          </w:p>
          <w:p w:rsidR="00144F50" w:rsidRDefault="00144F50">
            <w:pPr>
              <w:jc w:val="center"/>
              <w:rPr>
                <w:rFonts w:ascii="Arial" w:hAnsi="Arial" w:cs="Arial"/>
                <w:i/>
                <w:iCs/>
                <w:lang w:val="en-GB"/>
              </w:rPr>
            </w:pPr>
            <w:r>
              <w:rPr>
                <w:rFonts w:ascii="Arial" w:hAnsi="Arial" w:cs="Arial"/>
                <w:i/>
                <w:iCs/>
                <w:lang w:val="en-GB"/>
              </w:rPr>
              <w:t>Reproduction of this document by any means, in whole or in part, without prior</w:t>
            </w:r>
          </w:p>
          <w:p w:rsidR="00144F50" w:rsidRDefault="00144F50">
            <w:pPr>
              <w:pStyle w:val="Heading2"/>
              <w:rPr>
                <w:rFonts w:ascii="Arial" w:hAnsi="Arial" w:cs="Arial"/>
                <w:b w:val="0"/>
                <w:bCs w:val="0"/>
                <w:lang w:val="en-GB"/>
              </w:rPr>
            </w:pPr>
            <w:r>
              <w:rPr>
                <w:rFonts w:ascii="Arial"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hAnsi="Arial" w:cs="Arial"/>
                    <w:b w:val="0"/>
                    <w:bCs w:val="0"/>
                    <w:i/>
                    <w:iCs/>
                    <w:lang w:val="en-GB"/>
                  </w:rPr>
                  <w:t>Sault</w:t>
                </w:r>
              </w:smartTag>
              <w:r>
                <w:rPr>
                  <w:rFonts w:ascii="Arial" w:hAnsi="Arial" w:cs="Arial"/>
                  <w:b w:val="0"/>
                  <w:bCs w:val="0"/>
                  <w:i/>
                  <w:iCs/>
                  <w:lang w:val="en-GB"/>
                </w:rPr>
                <w:t xml:space="preserve"> </w:t>
              </w:r>
              <w:smartTag w:uri="urn:schemas-microsoft-com:office:smarttags" w:element="PlaceType">
                <w:r>
                  <w:rPr>
                    <w:rFonts w:ascii="Arial" w:hAnsi="Arial" w:cs="Arial"/>
                    <w:b w:val="0"/>
                    <w:bCs w:val="0"/>
                    <w:i/>
                    <w:iCs/>
                    <w:lang w:val="en-GB"/>
                  </w:rPr>
                  <w:t>College</w:t>
                </w:r>
              </w:smartTag>
            </w:smartTag>
            <w:r>
              <w:rPr>
                <w:rFonts w:ascii="Arial" w:hAnsi="Arial" w:cs="Arial"/>
                <w:b w:val="0"/>
                <w:bCs w:val="0"/>
                <w:i/>
                <w:iCs/>
                <w:lang w:val="en-GB"/>
              </w:rPr>
              <w:t xml:space="preserve"> of Applied Arts &amp; Technology is prohibited.</w:t>
            </w:r>
          </w:p>
        </w:tc>
      </w:tr>
      <w:tr w:rsidR="00144F50">
        <w:trPr>
          <w:cantSplit/>
        </w:trPr>
        <w:tc>
          <w:tcPr>
            <w:tcW w:w="8856" w:type="dxa"/>
            <w:gridSpan w:val="8"/>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pStyle w:val="Heading2"/>
              <w:rPr>
                <w:rFonts w:ascii="Arial" w:hAnsi="Arial" w:cs="Arial"/>
                <w:b w:val="0"/>
                <w:bCs w:val="0"/>
                <w:lang w:val="en-GB"/>
              </w:rPr>
            </w:pPr>
            <w:r>
              <w:rPr>
                <w:rFonts w:ascii="Arial" w:hAnsi="Arial" w:cs="Arial"/>
                <w:b w:val="0"/>
                <w:bCs w:val="0"/>
                <w:i/>
                <w:iCs/>
                <w:lang w:val="en-GB"/>
              </w:rPr>
              <w:t>For additional information, please contact Corey Meunier, Chair</w:t>
            </w:r>
          </w:p>
        </w:tc>
      </w:tr>
      <w:tr w:rsidR="00144F50">
        <w:trPr>
          <w:cantSplit/>
        </w:trPr>
        <w:tc>
          <w:tcPr>
            <w:tcW w:w="8856" w:type="dxa"/>
            <w:gridSpan w:val="8"/>
            <w:tcBorders>
              <w:top w:val="nil"/>
              <w:left w:val="single" w:sz="12" w:space="0" w:color="000000"/>
              <w:bottom w:val="nil"/>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Technology &amp; Skilled Trades</w:t>
            </w:r>
          </w:p>
        </w:tc>
      </w:tr>
      <w:tr w:rsidR="00144F50">
        <w:trPr>
          <w:cantSplit/>
        </w:trPr>
        <w:tc>
          <w:tcPr>
            <w:tcW w:w="8856" w:type="dxa"/>
            <w:gridSpan w:val="8"/>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144F50" w:rsidRDefault="00144F50">
            <w:pPr>
              <w:jc w:val="center"/>
              <w:rPr>
                <w:rFonts w:ascii="Arial" w:hAnsi="Arial" w:cs="Arial"/>
                <w:i/>
                <w:iCs/>
                <w:lang w:val="en-GB"/>
              </w:rPr>
            </w:pPr>
            <w:r>
              <w:rPr>
                <w:rFonts w:ascii="Arial" w:hAnsi="Arial" w:cs="Arial"/>
                <w:i/>
                <w:iCs/>
                <w:lang w:val="en-GB"/>
              </w:rPr>
              <w:t>(705) 759-2554, Ext. 2610</w:t>
            </w:r>
          </w:p>
          <w:p w:rsidR="00AD3007" w:rsidRDefault="00AD3007" w:rsidP="00AD3007">
            <w:pPr>
              <w:rPr>
                <w:rFonts w:ascii="Arial" w:hAnsi="Arial" w:cs="Arial"/>
                <w:lang w:val="en-US"/>
              </w:rPr>
            </w:pPr>
          </w:p>
        </w:tc>
      </w:tr>
      <w:tr w:rsidR="00144F50" w:rsidTr="007658BA">
        <w:tc>
          <w:tcPr>
            <w:tcW w:w="2473" w:type="dxa"/>
            <w:tcBorders>
              <w:top w:val="nil"/>
              <w:left w:val="nil"/>
              <w:bottom w:val="nil"/>
              <w:right w:val="nil"/>
            </w:tcBorders>
            <w:vAlign w:val="center"/>
          </w:tcPr>
          <w:p w:rsidR="00144F50" w:rsidRDefault="00144F50">
            <w:pPr>
              <w:rPr>
                <w:sz w:val="1"/>
              </w:rPr>
            </w:pPr>
          </w:p>
        </w:tc>
        <w:tc>
          <w:tcPr>
            <w:tcW w:w="1460" w:type="dxa"/>
            <w:tcBorders>
              <w:top w:val="nil"/>
              <w:left w:val="nil"/>
              <w:bottom w:val="nil"/>
              <w:right w:val="nil"/>
            </w:tcBorders>
            <w:vAlign w:val="center"/>
          </w:tcPr>
          <w:p w:rsidR="00144F50" w:rsidRDefault="00144F50">
            <w:pPr>
              <w:rPr>
                <w:sz w:val="1"/>
              </w:rPr>
            </w:pPr>
          </w:p>
        </w:tc>
        <w:tc>
          <w:tcPr>
            <w:tcW w:w="1708" w:type="dxa"/>
            <w:gridSpan w:val="2"/>
            <w:tcBorders>
              <w:top w:val="nil"/>
              <w:left w:val="nil"/>
              <w:bottom w:val="nil"/>
              <w:right w:val="nil"/>
            </w:tcBorders>
            <w:vAlign w:val="center"/>
          </w:tcPr>
          <w:p w:rsidR="00144F50" w:rsidRDefault="00144F50">
            <w:pPr>
              <w:rPr>
                <w:sz w:val="1"/>
              </w:rPr>
            </w:pPr>
          </w:p>
        </w:tc>
        <w:tc>
          <w:tcPr>
            <w:tcW w:w="1701" w:type="dxa"/>
            <w:gridSpan w:val="2"/>
            <w:tcBorders>
              <w:top w:val="nil"/>
              <w:left w:val="nil"/>
              <w:bottom w:val="nil"/>
              <w:right w:val="nil"/>
            </w:tcBorders>
            <w:vAlign w:val="center"/>
          </w:tcPr>
          <w:p w:rsidR="00144F50" w:rsidRDefault="00144F50">
            <w:pPr>
              <w:rPr>
                <w:sz w:val="1"/>
              </w:rPr>
            </w:pPr>
          </w:p>
        </w:tc>
        <w:tc>
          <w:tcPr>
            <w:tcW w:w="124" w:type="dxa"/>
            <w:tcBorders>
              <w:top w:val="nil"/>
              <w:left w:val="nil"/>
              <w:bottom w:val="nil"/>
              <w:right w:val="nil"/>
            </w:tcBorders>
            <w:vAlign w:val="center"/>
          </w:tcPr>
          <w:p w:rsidR="00144F50" w:rsidRDefault="00144F50">
            <w:pPr>
              <w:rPr>
                <w:sz w:val="1"/>
              </w:rPr>
            </w:pPr>
          </w:p>
        </w:tc>
        <w:tc>
          <w:tcPr>
            <w:tcW w:w="1390" w:type="dxa"/>
            <w:tcBorders>
              <w:top w:val="nil"/>
              <w:left w:val="nil"/>
              <w:bottom w:val="nil"/>
              <w:right w:val="nil"/>
            </w:tcBorders>
            <w:vAlign w:val="center"/>
          </w:tcPr>
          <w:p w:rsidR="00144F50" w:rsidRDefault="00144F50">
            <w:pPr>
              <w:rPr>
                <w:sz w:val="1"/>
              </w:rPr>
            </w:pPr>
          </w:p>
        </w:tc>
      </w:tr>
    </w:tbl>
    <w:p w:rsidR="00144F50" w:rsidRDefault="00144F50" w:rsidP="00144F50">
      <w:pPr>
        <w:rPr>
          <w:rFonts w:ascii="Arial" w:hAnsi="Arial" w:cs="Arial"/>
          <w:lang w:val="en-GB"/>
        </w:rPr>
      </w:pPr>
    </w:p>
    <w:tbl>
      <w:tblPr>
        <w:tblW w:w="0" w:type="auto"/>
        <w:tblCellMar>
          <w:left w:w="0" w:type="dxa"/>
          <w:right w:w="0" w:type="dxa"/>
        </w:tblCellMar>
        <w:tblLook w:val="0000" w:firstRow="0" w:lastRow="0" w:firstColumn="0" w:lastColumn="0" w:noHBand="0" w:noVBand="0"/>
      </w:tblPr>
      <w:tblGrid>
        <w:gridCol w:w="675"/>
        <w:gridCol w:w="8181"/>
      </w:tblGrid>
      <w:tr w:rsidR="00144F50">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tcPr>
          <w:p w:rsidR="005738E6" w:rsidRDefault="00144F50">
            <w:pPr>
              <w:rPr>
                <w:rFonts w:ascii="Arial" w:hAnsi="Arial" w:cs="Arial"/>
                <w:b/>
                <w:bCs/>
                <w:lang w:val="en-US"/>
              </w:rPr>
            </w:pPr>
            <w:r>
              <w:rPr>
                <w:rFonts w:ascii="Arial" w:hAnsi="Arial" w:cs="Arial"/>
                <w:b/>
                <w:bCs/>
                <w:lang w:val="en-US"/>
              </w:rPr>
              <w:t>COURSE DESCRIPTION:</w:t>
            </w:r>
          </w:p>
          <w:p w:rsidR="00144F50" w:rsidRDefault="005738E6">
            <w:pPr>
              <w:rPr>
                <w:rFonts w:ascii="Arial" w:hAnsi="Arial" w:cs="Arial"/>
                <w:lang w:val="en-US"/>
              </w:rPr>
            </w:pPr>
            <w:r>
              <w:rPr>
                <w:rFonts w:ascii="Arial" w:hAnsi="Arial" w:cs="Arial"/>
                <w:lang w:val="en-US"/>
              </w:rPr>
              <w:t>T</w:t>
            </w:r>
            <w:r w:rsidR="00144F50">
              <w:rPr>
                <w:rFonts w:ascii="Arial" w:hAnsi="Arial" w:cs="Arial"/>
                <w:lang w:val="en-US"/>
              </w:rPr>
              <w:t>he technician and tradesperson is required to receive and transfer technical information. Draw</w:t>
            </w:r>
            <w:r w:rsidR="00105814">
              <w:rPr>
                <w:rFonts w:ascii="Arial" w:hAnsi="Arial" w:cs="Arial"/>
                <w:lang w:val="en-US"/>
              </w:rPr>
              <w:t>ings and blueprints are used to transfer this information</w:t>
            </w:r>
            <w:r w:rsidR="00144F50">
              <w:rPr>
                <w:rFonts w:ascii="Arial" w:hAnsi="Arial" w:cs="Arial"/>
                <w:lang w:val="en-US"/>
              </w:rPr>
              <w:t>. Through practice the stu</w:t>
            </w:r>
            <w:r w:rsidR="00107B9C">
              <w:rPr>
                <w:rFonts w:ascii="Arial" w:hAnsi="Arial" w:cs="Arial"/>
                <w:lang w:val="en-US"/>
              </w:rPr>
              <w:t>d</w:t>
            </w:r>
            <w:r w:rsidR="00105814">
              <w:rPr>
                <w:rFonts w:ascii="Arial" w:hAnsi="Arial" w:cs="Arial"/>
                <w:lang w:val="en-US"/>
              </w:rPr>
              <w:t xml:space="preserve">ent will strengthen this skill, </w:t>
            </w:r>
            <w:r w:rsidR="00107B9C">
              <w:rPr>
                <w:rFonts w:ascii="Arial" w:hAnsi="Arial" w:cs="Arial"/>
                <w:lang w:val="en-US"/>
              </w:rPr>
              <w:t xml:space="preserve">interpret and </w:t>
            </w:r>
            <w:r w:rsidR="00105814">
              <w:rPr>
                <w:rFonts w:ascii="Arial" w:hAnsi="Arial" w:cs="Arial"/>
                <w:lang w:val="en-US"/>
              </w:rPr>
              <w:t>visualize</w:t>
            </w:r>
            <w:r w:rsidR="00107B9C">
              <w:rPr>
                <w:rFonts w:ascii="Arial" w:hAnsi="Arial" w:cs="Arial"/>
                <w:lang w:val="en-US"/>
              </w:rPr>
              <w:t xml:space="preserve"> </w:t>
            </w:r>
            <w:r w:rsidR="00105814">
              <w:rPr>
                <w:rFonts w:ascii="Arial" w:hAnsi="Arial" w:cs="Arial"/>
                <w:lang w:val="en-US"/>
              </w:rPr>
              <w:t>this</w:t>
            </w:r>
            <w:r w:rsidR="00107B9C">
              <w:rPr>
                <w:rFonts w:ascii="Arial" w:hAnsi="Arial" w:cs="Arial"/>
                <w:lang w:val="en-US"/>
              </w:rPr>
              <w:t xml:space="preserve"> information</w:t>
            </w:r>
            <w:r w:rsidR="00105814">
              <w:rPr>
                <w:rFonts w:ascii="Arial" w:hAnsi="Arial" w:cs="Arial"/>
                <w:lang w:val="en-US"/>
              </w:rPr>
              <w:t xml:space="preserve"> found on the blueprints or drawings.</w:t>
            </w:r>
          </w:p>
          <w:p w:rsidR="006B6B9F" w:rsidRPr="00107B9C" w:rsidRDefault="006B6B9F">
            <w:pPr>
              <w:rPr>
                <w:rStyle w:val="Strong"/>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LEARNING OUTCOMES AND ELEMENTS OF THE PERFORMANCE:</w:t>
            </w:r>
          </w:p>
          <w:p w:rsidR="00144F50" w:rsidRDefault="00144F50">
            <w:pPr>
              <w:rPr>
                <w:rFonts w:ascii="Arial" w:hAnsi="Arial" w:cs="Arial"/>
                <w:lang w:val="en-US"/>
              </w:rPr>
            </w:pP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8181" w:type="dxa"/>
            <w:gridSpan w:val="2"/>
            <w:tcMar>
              <w:top w:w="0" w:type="dxa"/>
              <w:left w:w="108" w:type="dxa"/>
              <w:bottom w:w="0" w:type="dxa"/>
              <w:right w:w="108" w:type="dxa"/>
            </w:tcMar>
          </w:tcPr>
          <w:p w:rsidR="00144F50" w:rsidRDefault="00144F50" w:rsidP="005351B6">
            <w:pPr>
              <w:rPr>
                <w:rFonts w:ascii="Arial" w:hAnsi="Arial" w:cs="Arial"/>
                <w:lang w:val="en-US"/>
              </w:rPr>
            </w:pPr>
            <w:r>
              <w:rPr>
                <w:rFonts w:ascii="Arial" w:hAnsi="Arial" w:cs="Arial"/>
                <w:lang w:val="en-US"/>
              </w:rPr>
              <w:t>Upon successful completion of this course, the student will demonstrate the ability to:</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1.</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Drawing instruments</w:t>
            </w: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lang w:val="en-US"/>
              </w:rPr>
            </w:pPr>
          </w:p>
        </w:tc>
        <w:tc>
          <w:tcPr>
            <w:tcW w:w="567" w:type="dxa"/>
            <w:tcMar>
              <w:top w:w="0" w:type="dxa"/>
              <w:left w:w="108" w:type="dxa"/>
              <w:bottom w:w="0" w:type="dxa"/>
              <w:right w:w="108" w:type="dxa"/>
            </w:tcMar>
          </w:tcPr>
          <w:p w:rsidR="00144F50" w:rsidRPr="005738E6" w:rsidRDefault="00144F50">
            <w:pPr>
              <w:rPr>
                <w:rFonts w:ascii="Arial" w:hAnsi="Arial" w:cs="Arial"/>
                <w:lang w:val="en-US"/>
              </w:rPr>
            </w:pPr>
          </w:p>
        </w:tc>
        <w:tc>
          <w:tcPr>
            <w:tcW w:w="7614" w:type="dxa"/>
            <w:tcMar>
              <w:top w:w="0" w:type="dxa"/>
              <w:left w:w="108" w:type="dxa"/>
              <w:bottom w:w="0" w:type="dxa"/>
              <w:right w:w="108" w:type="dxa"/>
            </w:tcMar>
          </w:tcPr>
          <w:p w:rsidR="00144F50" w:rsidRPr="005738E6" w:rsidRDefault="00144F50">
            <w:pPr>
              <w:rPr>
                <w:rFonts w:ascii="Arial" w:hAnsi="Arial" w:cs="Arial"/>
                <w:u w:val="single"/>
                <w:lang w:val="en-US"/>
              </w:rPr>
            </w:pPr>
            <w:r w:rsidRPr="005738E6">
              <w:rPr>
                <w:rFonts w:ascii="Arial" w:hAnsi="Arial" w:cs="Arial"/>
                <w:u w:val="single"/>
                <w:lang w:val="en-US"/>
              </w:rPr>
              <w:t xml:space="preserve">Potential Elements of the Performance: </w:t>
            </w:r>
          </w:p>
          <w:p w:rsidR="00144F50" w:rsidRDefault="007074A0" w:rsidP="007074A0">
            <w:pPr>
              <w:numPr>
                <w:ilvl w:val="0"/>
                <w:numId w:val="2"/>
              </w:numPr>
              <w:rPr>
                <w:rFonts w:ascii="Arial" w:hAnsi="Arial" w:cs="Arial"/>
                <w:lang w:val="en-US"/>
              </w:rPr>
            </w:pPr>
            <w:r>
              <w:rPr>
                <w:rFonts w:ascii="Arial" w:hAnsi="Arial" w:cs="Arial"/>
                <w:lang w:val="en-US"/>
              </w:rPr>
              <w:t>Identify drafting instruments</w:t>
            </w:r>
          </w:p>
          <w:p w:rsidR="007074A0" w:rsidRDefault="007074A0" w:rsidP="007074A0">
            <w:pPr>
              <w:numPr>
                <w:ilvl w:val="0"/>
                <w:numId w:val="2"/>
              </w:numPr>
              <w:rPr>
                <w:rFonts w:ascii="Arial" w:hAnsi="Arial" w:cs="Arial"/>
                <w:lang w:val="en-US"/>
              </w:rPr>
            </w:pPr>
            <w:r>
              <w:rPr>
                <w:rFonts w:ascii="Arial" w:hAnsi="Arial" w:cs="Arial"/>
                <w:lang w:val="en-US"/>
              </w:rPr>
              <w:t>Use drafting instruments correctly</w:t>
            </w:r>
          </w:p>
          <w:p w:rsidR="007074A0" w:rsidRDefault="005351B6" w:rsidP="007074A0">
            <w:pPr>
              <w:numPr>
                <w:ilvl w:val="0"/>
                <w:numId w:val="2"/>
              </w:numPr>
              <w:rPr>
                <w:rFonts w:ascii="Arial" w:hAnsi="Arial" w:cs="Arial"/>
                <w:lang w:val="en-US"/>
              </w:rPr>
            </w:pPr>
            <w:r>
              <w:rPr>
                <w:rFonts w:ascii="Arial" w:hAnsi="Arial" w:cs="Arial"/>
                <w:lang w:val="en-US"/>
              </w:rPr>
              <w:t>Use correct drafting techniques</w:t>
            </w:r>
          </w:p>
          <w:p w:rsidR="005738E6" w:rsidRP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2.</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Orthographic</w:t>
            </w:r>
            <w:r w:rsidR="005351B6">
              <w:rPr>
                <w:rFonts w:ascii="Arial" w:hAnsi="Arial" w:cs="Arial"/>
                <w:b/>
                <w:i/>
                <w:lang w:val="en-US"/>
              </w:rPr>
              <w:t xml:space="preserve"> Drawings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32108A" w:rsidRDefault="0032108A" w:rsidP="0032108A">
            <w:pPr>
              <w:numPr>
                <w:ilvl w:val="0"/>
                <w:numId w:val="9"/>
              </w:numPr>
              <w:rPr>
                <w:rFonts w:ascii="Arial" w:hAnsi="Arial" w:cs="Arial"/>
                <w:lang w:val="en-US"/>
              </w:rPr>
            </w:pPr>
            <w:r>
              <w:rPr>
                <w:rFonts w:ascii="Arial" w:hAnsi="Arial" w:cs="Arial"/>
                <w:lang w:val="en-US"/>
              </w:rPr>
              <w:t>Interpret</w:t>
            </w:r>
            <w:r w:rsidR="00D330A6">
              <w:rPr>
                <w:rFonts w:ascii="Arial" w:hAnsi="Arial" w:cs="Arial"/>
                <w:lang w:val="en-US"/>
              </w:rPr>
              <w:t xml:space="preserve"> the information found in the title box</w:t>
            </w:r>
            <w:r>
              <w:rPr>
                <w:rFonts w:ascii="Arial" w:hAnsi="Arial" w:cs="Arial"/>
                <w:lang w:val="en-US"/>
              </w:rPr>
              <w:t xml:space="preserve"> </w:t>
            </w:r>
          </w:p>
          <w:p w:rsidR="00144F50" w:rsidRDefault="00144F50" w:rsidP="00CF30E2">
            <w:pPr>
              <w:numPr>
                <w:ilvl w:val="0"/>
                <w:numId w:val="5"/>
              </w:numPr>
              <w:rPr>
                <w:rFonts w:ascii="Arial" w:hAnsi="Arial" w:cs="Arial"/>
                <w:lang w:val="en-US"/>
              </w:rPr>
            </w:pPr>
            <w:r>
              <w:rPr>
                <w:rFonts w:ascii="Arial" w:hAnsi="Arial" w:cs="Arial"/>
                <w:lang w:val="en-US"/>
              </w:rPr>
              <w:t>Discuss the parameters of using one,</w:t>
            </w:r>
            <w:r w:rsidR="005738E6">
              <w:rPr>
                <w:rFonts w:ascii="Arial" w:hAnsi="Arial" w:cs="Arial"/>
                <w:lang w:val="en-US"/>
              </w:rPr>
              <w:t xml:space="preserve"> two </w:t>
            </w:r>
            <w:r>
              <w:rPr>
                <w:rFonts w:ascii="Arial" w:hAnsi="Arial" w:cs="Arial"/>
                <w:lang w:val="en-US"/>
              </w:rPr>
              <w:t>or three view orthographic drawings</w:t>
            </w:r>
          </w:p>
          <w:p w:rsidR="00144F50" w:rsidRPr="00D330A6" w:rsidRDefault="00D330A6" w:rsidP="00D330A6">
            <w:pPr>
              <w:numPr>
                <w:ilvl w:val="0"/>
                <w:numId w:val="5"/>
              </w:numPr>
              <w:rPr>
                <w:rFonts w:ascii="Arial" w:hAnsi="Arial" w:cs="Arial"/>
                <w:lang w:val="en-US"/>
              </w:rPr>
            </w:pPr>
            <w:r>
              <w:rPr>
                <w:rFonts w:ascii="Arial" w:hAnsi="Arial" w:cs="Arial"/>
                <w:lang w:val="en-US"/>
              </w:rPr>
              <w:t>Understand first and third angle projections</w:t>
            </w:r>
          </w:p>
          <w:p w:rsidR="00144F50" w:rsidRDefault="00144F50" w:rsidP="00CF30E2">
            <w:pPr>
              <w:numPr>
                <w:ilvl w:val="0"/>
                <w:numId w:val="5"/>
              </w:numPr>
              <w:rPr>
                <w:rFonts w:ascii="Arial" w:hAnsi="Arial" w:cs="Arial"/>
                <w:lang w:val="en-US"/>
              </w:rPr>
            </w:pPr>
            <w:r>
              <w:rPr>
                <w:rFonts w:ascii="Arial" w:hAnsi="Arial" w:cs="Arial"/>
                <w:lang w:val="en-US"/>
              </w:rPr>
              <w:t>Draw with instruments</w:t>
            </w:r>
            <w:r w:rsidR="005738E6">
              <w:rPr>
                <w:rFonts w:ascii="Arial" w:hAnsi="Arial" w:cs="Arial"/>
                <w:lang w:val="en-US"/>
              </w:rPr>
              <w:t xml:space="preserve">, </w:t>
            </w:r>
            <w:r>
              <w:rPr>
                <w:rFonts w:ascii="Arial" w:hAnsi="Arial" w:cs="Arial"/>
                <w:lang w:val="en-US"/>
              </w:rPr>
              <w:t>orthographic drawings</w:t>
            </w:r>
          </w:p>
          <w:p w:rsidR="00CF30E2" w:rsidRDefault="00CF30E2" w:rsidP="00CF30E2">
            <w:pPr>
              <w:rPr>
                <w:rFonts w:ascii="Arial" w:hAnsi="Arial" w:cs="Arial"/>
                <w:lang w:val="en-US"/>
              </w:rPr>
            </w:pPr>
            <w:r>
              <w:rPr>
                <w:rFonts w:ascii="Arial" w:hAnsi="Arial" w:cs="Arial"/>
                <w:lang w:val="en-US"/>
              </w:rPr>
              <w:t xml:space="preserve">           </w:t>
            </w:r>
            <w:r w:rsidR="00144F50">
              <w:rPr>
                <w:rFonts w:ascii="Arial" w:hAnsi="Arial" w:cs="Arial"/>
                <w:lang w:val="en-US"/>
              </w:rPr>
              <w:t>Transfer surfaces</w:t>
            </w:r>
          </w:p>
          <w:p w:rsidR="00144F50" w:rsidRDefault="00144F50" w:rsidP="00CF30E2">
            <w:pPr>
              <w:numPr>
                <w:ilvl w:val="0"/>
                <w:numId w:val="5"/>
              </w:numPr>
              <w:rPr>
                <w:rFonts w:ascii="Arial" w:hAnsi="Arial" w:cs="Arial"/>
                <w:lang w:val="en-US"/>
              </w:rPr>
            </w:pPr>
            <w:r>
              <w:rPr>
                <w:rFonts w:ascii="Arial" w:hAnsi="Arial" w:cs="Arial"/>
                <w:lang w:val="en-US"/>
              </w:rPr>
              <w:t>Correct missing or incomplete views</w:t>
            </w:r>
          </w:p>
          <w:p w:rsidR="005738E6" w:rsidRDefault="005738E6">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3.</w:t>
            </w:r>
          </w:p>
        </w:tc>
        <w:tc>
          <w:tcPr>
            <w:tcW w:w="7614" w:type="dxa"/>
            <w:tcMar>
              <w:top w:w="0" w:type="dxa"/>
              <w:left w:w="108" w:type="dxa"/>
              <w:bottom w:w="0" w:type="dxa"/>
              <w:right w:w="108" w:type="dxa"/>
            </w:tcMar>
          </w:tcPr>
          <w:p w:rsidR="00144F50" w:rsidRPr="005738E6" w:rsidRDefault="00873502">
            <w:pPr>
              <w:rPr>
                <w:rFonts w:ascii="Arial" w:hAnsi="Arial" w:cs="Arial"/>
                <w:b/>
                <w:i/>
                <w:lang w:val="en-US"/>
              </w:rPr>
            </w:pPr>
            <w:r>
              <w:rPr>
                <w:rFonts w:ascii="Arial" w:hAnsi="Arial" w:cs="Arial"/>
                <w:b/>
                <w:i/>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CF30E2">
            <w:pPr>
              <w:numPr>
                <w:ilvl w:val="0"/>
                <w:numId w:val="4"/>
              </w:numPr>
              <w:rPr>
                <w:rFonts w:ascii="Arial" w:hAnsi="Arial" w:cs="Arial"/>
                <w:lang w:val="en-US"/>
              </w:rPr>
            </w:pPr>
            <w:r>
              <w:rPr>
                <w:rFonts w:ascii="Arial" w:hAnsi="Arial" w:cs="Arial"/>
                <w:lang w:val="en-US"/>
              </w:rPr>
              <w:t xml:space="preserve">Discuss the </w:t>
            </w:r>
            <w:r w:rsidR="00873502">
              <w:rPr>
                <w:rFonts w:ascii="Arial" w:hAnsi="Arial" w:cs="Arial"/>
                <w:lang w:val="en-US"/>
              </w:rPr>
              <w:t>advantages of isometric sketching</w:t>
            </w:r>
          </w:p>
          <w:p w:rsidR="00873502" w:rsidRDefault="00873502" w:rsidP="00873502">
            <w:pPr>
              <w:numPr>
                <w:ilvl w:val="0"/>
                <w:numId w:val="4"/>
              </w:numPr>
              <w:rPr>
                <w:rFonts w:ascii="Arial" w:hAnsi="Arial" w:cs="Arial"/>
                <w:lang w:val="en-US"/>
              </w:rPr>
            </w:pPr>
            <w:r>
              <w:rPr>
                <w:rFonts w:ascii="Arial" w:hAnsi="Arial" w:cs="Arial"/>
                <w:lang w:val="en-US"/>
              </w:rPr>
              <w:t>Discuss the advantages of oblique sketching</w:t>
            </w:r>
          </w:p>
          <w:p w:rsidR="00873502" w:rsidRPr="00873502" w:rsidRDefault="00873502" w:rsidP="00873502">
            <w:pPr>
              <w:numPr>
                <w:ilvl w:val="0"/>
                <w:numId w:val="4"/>
              </w:numPr>
              <w:rPr>
                <w:rFonts w:ascii="Arial" w:hAnsi="Arial" w:cs="Arial"/>
                <w:lang w:val="en-US"/>
              </w:rPr>
            </w:pPr>
            <w:r>
              <w:rPr>
                <w:rFonts w:ascii="Arial" w:hAnsi="Arial" w:cs="Arial"/>
                <w:lang w:val="en-US"/>
              </w:rPr>
              <w:t>Sketch isometric views</w:t>
            </w:r>
          </w:p>
          <w:p w:rsidR="005738E6" w:rsidRDefault="00873502" w:rsidP="00877617">
            <w:pPr>
              <w:numPr>
                <w:ilvl w:val="0"/>
                <w:numId w:val="4"/>
              </w:numPr>
              <w:rPr>
                <w:rFonts w:ascii="Arial" w:hAnsi="Arial" w:cs="Arial"/>
                <w:lang w:val="en-US"/>
              </w:rPr>
            </w:pPr>
            <w:r>
              <w:rPr>
                <w:rFonts w:ascii="Arial" w:hAnsi="Arial" w:cs="Arial"/>
                <w:lang w:val="en-US"/>
              </w:rPr>
              <w:t>Sketch oblique</w:t>
            </w:r>
            <w:r w:rsidR="00144F50">
              <w:rPr>
                <w:rFonts w:ascii="Arial" w:hAnsi="Arial" w:cs="Arial"/>
                <w:lang w:val="en-US"/>
              </w:rPr>
              <w:t xml:space="preserve"> views</w:t>
            </w:r>
          </w:p>
          <w:p w:rsidR="00877617" w:rsidRPr="00877617" w:rsidRDefault="00877617" w:rsidP="00877617">
            <w:pPr>
              <w:ind w:left="720"/>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4.</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 xml:space="preserve">Dimensioning and </w:t>
            </w:r>
            <w:r w:rsidR="00B419BA" w:rsidRPr="005738E6">
              <w:rPr>
                <w:rFonts w:ascii="Arial" w:hAnsi="Arial" w:cs="Arial"/>
                <w:b/>
                <w:i/>
                <w:lang w:val="en-US"/>
              </w:rPr>
              <w:t>tolerance</w:t>
            </w:r>
            <w:r w:rsidR="00B419BA">
              <w:rPr>
                <w:rFonts w:ascii="Arial" w:hAnsi="Arial" w:cs="Arial"/>
                <w:b/>
                <w:i/>
                <w:lang w:val="en-US"/>
              </w:rPr>
              <w:t>s</w:t>
            </w:r>
          </w:p>
        </w:tc>
      </w:tr>
      <w:tr w:rsidR="00144F50" w:rsidTr="00877617">
        <w:trPr>
          <w:trHeight w:val="1656"/>
        </w:trPr>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144F50" w:rsidP="00EF0C06">
            <w:pPr>
              <w:numPr>
                <w:ilvl w:val="0"/>
                <w:numId w:val="6"/>
              </w:numPr>
              <w:rPr>
                <w:rFonts w:ascii="Arial" w:hAnsi="Arial" w:cs="Arial"/>
                <w:lang w:val="en-US"/>
              </w:rPr>
            </w:pPr>
            <w:r>
              <w:rPr>
                <w:rFonts w:ascii="Arial" w:hAnsi="Arial" w:cs="Arial"/>
                <w:lang w:val="en-US"/>
              </w:rPr>
              <w:t>Use proper symbols and lines</w:t>
            </w:r>
          </w:p>
          <w:p w:rsidR="00144F50" w:rsidRDefault="00144F50" w:rsidP="00EF0C06">
            <w:pPr>
              <w:numPr>
                <w:ilvl w:val="0"/>
                <w:numId w:val="6"/>
              </w:numPr>
              <w:rPr>
                <w:rFonts w:ascii="Arial" w:hAnsi="Arial" w:cs="Arial"/>
                <w:lang w:val="en-US"/>
              </w:rPr>
            </w:pPr>
            <w:r>
              <w:rPr>
                <w:rFonts w:ascii="Arial" w:hAnsi="Arial" w:cs="Arial"/>
                <w:lang w:val="en-US"/>
              </w:rPr>
              <w:t>Discuss dimensioning techniques</w:t>
            </w:r>
          </w:p>
          <w:p w:rsidR="00144F50" w:rsidRDefault="00144F50" w:rsidP="00EF0C06">
            <w:pPr>
              <w:numPr>
                <w:ilvl w:val="0"/>
                <w:numId w:val="6"/>
              </w:numPr>
              <w:rPr>
                <w:rFonts w:ascii="Arial" w:hAnsi="Arial" w:cs="Arial"/>
                <w:lang w:val="en-US"/>
              </w:rPr>
            </w:pPr>
            <w:r>
              <w:rPr>
                <w:rFonts w:ascii="Arial" w:hAnsi="Arial" w:cs="Arial"/>
                <w:lang w:val="en-US"/>
              </w:rPr>
              <w:t xml:space="preserve">Apply </w:t>
            </w:r>
            <w:r w:rsidR="00B419BA">
              <w:rPr>
                <w:rFonts w:ascii="Arial" w:hAnsi="Arial" w:cs="Arial"/>
                <w:lang w:val="en-US"/>
              </w:rPr>
              <w:t>tolerance</w:t>
            </w:r>
            <w:r>
              <w:rPr>
                <w:rFonts w:ascii="Arial" w:hAnsi="Arial" w:cs="Arial"/>
                <w:lang w:val="en-US"/>
              </w:rPr>
              <w:t xml:space="preserve"> techniques</w:t>
            </w:r>
          </w:p>
          <w:p w:rsidR="003029C3" w:rsidRPr="00877617" w:rsidRDefault="003029C3" w:rsidP="00877617">
            <w:pPr>
              <w:numPr>
                <w:ilvl w:val="0"/>
                <w:numId w:val="6"/>
              </w:numPr>
              <w:rPr>
                <w:rFonts w:ascii="Arial" w:hAnsi="Arial" w:cs="Arial"/>
                <w:lang w:val="en-US"/>
              </w:rPr>
            </w:pPr>
            <w:r>
              <w:rPr>
                <w:rFonts w:ascii="Arial" w:hAnsi="Arial" w:cs="Arial"/>
                <w:lang w:val="en-US"/>
              </w:rPr>
              <w:t>Produce complete</w:t>
            </w:r>
            <w:r w:rsidR="00144F50">
              <w:rPr>
                <w:rFonts w:ascii="Arial" w:hAnsi="Arial" w:cs="Arial"/>
                <w:lang w:val="en-US"/>
              </w:rPr>
              <w:t xml:space="preserve"> accurate</w:t>
            </w:r>
            <w:r w:rsidR="00FA6332">
              <w:rPr>
                <w:rFonts w:ascii="Arial" w:hAnsi="Arial" w:cs="Arial"/>
                <w:lang w:val="en-US"/>
              </w:rPr>
              <w:t xml:space="preserve"> scale drawings</w:t>
            </w:r>
          </w:p>
          <w:p w:rsidR="00877617" w:rsidRDefault="00877617">
            <w:pPr>
              <w:rPr>
                <w:rFonts w:ascii="Arial" w:hAnsi="Arial" w:cs="Arial"/>
                <w:lang w:val="en-US"/>
              </w:rPr>
            </w:pPr>
          </w:p>
          <w:p w:rsidR="00877617" w:rsidRDefault="00877617">
            <w:pPr>
              <w:rPr>
                <w:rFonts w:ascii="Arial" w:hAnsi="Arial" w:cs="Arial"/>
                <w:lang w:val="en-US"/>
              </w:rPr>
            </w:pPr>
          </w:p>
        </w:tc>
      </w:tr>
    </w:tbl>
    <w:p w:rsidR="006B6B9F" w:rsidRDefault="006B6B9F"/>
    <w:p w:rsidR="006B6B9F" w:rsidRDefault="006B6B9F"/>
    <w:p w:rsidR="006B6B9F" w:rsidRDefault="006B6B9F"/>
    <w:tbl>
      <w:tblPr>
        <w:tblW w:w="0" w:type="auto"/>
        <w:tblCellMar>
          <w:left w:w="0" w:type="dxa"/>
          <w:right w:w="0" w:type="dxa"/>
        </w:tblCellMar>
        <w:tblLook w:val="0000" w:firstRow="0" w:lastRow="0" w:firstColumn="0" w:lastColumn="0" w:noHBand="0" w:noVBand="0"/>
      </w:tblPr>
      <w:tblGrid>
        <w:gridCol w:w="675"/>
        <w:gridCol w:w="567"/>
        <w:gridCol w:w="7614"/>
      </w:tblGrid>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bookmarkStart w:id="0" w:name="_GoBack"/>
            <w:bookmarkEnd w:id="0"/>
            <w:r w:rsidRPr="005738E6">
              <w:rPr>
                <w:rFonts w:ascii="Arial" w:hAnsi="Arial" w:cs="Arial"/>
                <w:b/>
                <w:i/>
                <w:lang w:val="en-US"/>
              </w:rPr>
              <w:t>5.</w:t>
            </w:r>
          </w:p>
        </w:tc>
        <w:tc>
          <w:tcPr>
            <w:tcW w:w="7614" w:type="dxa"/>
            <w:tcMar>
              <w:top w:w="0" w:type="dxa"/>
              <w:left w:w="108" w:type="dxa"/>
              <w:bottom w:w="0" w:type="dxa"/>
              <w:right w:w="108" w:type="dxa"/>
            </w:tcMar>
          </w:tcPr>
          <w:p w:rsidR="00144F50" w:rsidRPr="005738E6" w:rsidRDefault="005738E6">
            <w:pPr>
              <w:rPr>
                <w:rFonts w:ascii="Arial" w:hAnsi="Arial" w:cs="Arial"/>
                <w:b/>
                <w:i/>
                <w:lang w:val="en-US"/>
              </w:rPr>
            </w:pPr>
            <w:r w:rsidRPr="005738E6">
              <w:rPr>
                <w:rFonts w:ascii="Arial" w:hAnsi="Arial" w:cs="Arial"/>
                <w:b/>
                <w:i/>
                <w:lang w:val="en-US"/>
              </w:rPr>
              <w:t xml:space="preserve">Sectional views, </w:t>
            </w:r>
            <w:r w:rsidR="00144F50" w:rsidRPr="005738E6">
              <w:rPr>
                <w:rFonts w:ascii="Arial" w:hAnsi="Arial" w:cs="Arial"/>
                <w:b/>
                <w:i/>
                <w:lang w:val="en-US"/>
              </w:rPr>
              <w:t>machining particulars,</w:t>
            </w:r>
            <w:r w:rsidRPr="005738E6">
              <w:rPr>
                <w:rFonts w:ascii="Arial" w:hAnsi="Arial" w:cs="Arial"/>
                <w:b/>
                <w:i/>
                <w:lang w:val="en-US"/>
              </w:rPr>
              <w:t xml:space="preserve"> </w:t>
            </w:r>
            <w:r w:rsidR="00144F50" w:rsidRPr="005738E6">
              <w:rPr>
                <w:rFonts w:ascii="Arial" w:hAnsi="Arial" w:cs="Arial"/>
                <w:b/>
                <w:i/>
                <w:lang w:val="en-US"/>
              </w:rPr>
              <w:t>fasteners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EF0C06" w:rsidRPr="00A96E22" w:rsidRDefault="00144F50" w:rsidP="00A96E22">
            <w:pPr>
              <w:numPr>
                <w:ilvl w:val="0"/>
                <w:numId w:val="7"/>
              </w:numPr>
              <w:rPr>
                <w:rFonts w:ascii="Arial" w:hAnsi="Arial" w:cs="Arial"/>
                <w:lang w:val="en-US"/>
              </w:rPr>
            </w:pPr>
            <w:r>
              <w:rPr>
                <w:rFonts w:ascii="Arial" w:hAnsi="Arial" w:cs="Arial"/>
                <w:lang w:val="en-US"/>
              </w:rPr>
              <w:t>Discuss and draw ,full,</w:t>
            </w:r>
            <w:r w:rsidR="005738E6">
              <w:rPr>
                <w:rFonts w:ascii="Arial" w:hAnsi="Arial" w:cs="Arial"/>
                <w:lang w:val="en-US"/>
              </w:rPr>
              <w:t xml:space="preserve"> </w:t>
            </w:r>
            <w:r>
              <w:rPr>
                <w:rFonts w:ascii="Arial" w:hAnsi="Arial" w:cs="Arial"/>
                <w:lang w:val="en-US"/>
              </w:rPr>
              <w:t>half and partial sections</w:t>
            </w:r>
          </w:p>
          <w:p w:rsidR="00144F50" w:rsidRDefault="00144F50" w:rsidP="00EF0C06">
            <w:pPr>
              <w:numPr>
                <w:ilvl w:val="0"/>
                <w:numId w:val="7"/>
              </w:numPr>
              <w:rPr>
                <w:rFonts w:ascii="Arial" w:hAnsi="Arial" w:cs="Arial"/>
                <w:lang w:val="en-US"/>
              </w:rPr>
            </w:pPr>
            <w:r>
              <w:rPr>
                <w:rFonts w:ascii="Arial" w:hAnsi="Arial" w:cs="Arial"/>
                <w:lang w:val="en-US"/>
              </w:rPr>
              <w:t xml:space="preserve">Identify </w:t>
            </w:r>
            <w:r w:rsidR="00EF0C06">
              <w:rPr>
                <w:rFonts w:ascii="Arial" w:hAnsi="Arial" w:cs="Arial"/>
                <w:lang w:val="en-US"/>
              </w:rPr>
              <w:t xml:space="preserve">different </w:t>
            </w:r>
            <w:r>
              <w:rPr>
                <w:rFonts w:ascii="Arial" w:hAnsi="Arial" w:cs="Arial"/>
                <w:lang w:val="en-US"/>
              </w:rPr>
              <w:t>thread types</w:t>
            </w:r>
            <w:r w:rsidR="00EF0C06">
              <w:rPr>
                <w:rFonts w:ascii="Arial" w:hAnsi="Arial" w:cs="Arial"/>
                <w:lang w:val="en-US"/>
              </w:rPr>
              <w:t xml:space="preserve"> on the drawing</w:t>
            </w:r>
          </w:p>
          <w:p w:rsidR="00390C7A" w:rsidRDefault="00144F50" w:rsidP="00390C7A">
            <w:pPr>
              <w:numPr>
                <w:ilvl w:val="0"/>
                <w:numId w:val="7"/>
              </w:numPr>
              <w:rPr>
                <w:rFonts w:ascii="Arial" w:hAnsi="Arial" w:cs="Arial"/>
                <w:lang w:val="en-US"/>
              </w:rPr>
            </w:pPr>
            <w:r>
              <w:rPr>
                <w:rFonts w:ascii="Arial" w:hAnsi="Arial" w:cs="Arial"/>
                <w:lang w:val="en-US"/>
              </w:rPr>
              <w:t>Use standard thread designations</w:t>
            </w:r>
          </w:p>
          <w:p w:rsidR="00AD3007" w:rsidRDefault="00AD3007">
            <w:pPr>
              <w:rPr>
                <w:rFonts w:ascii="Arial" w:hAnsi="Arial" w:cs="Arial"/>
                <w:lang w:val="en-US"/>
              </w:rPr>
            </w:pPr>
          </w:p>
        </w:tc>
      </w:tr>
      <w:tr w:rsidR="00144F50" w:rsidRPr="005738E6">
        <w:tc>
          <w:tcPr>
            <w:tcW w:w="675" w:type="dxa"/>
            <w:tcMar>
              <w:top w:w="0" w:type="dxa"/>
              <w:left w:w="108" w:type="dxa"/>
              <w:bottom w:w="0" w:type="dxa"/>
              <w:right w:w="108" w:type="dxa"/>
            </w:tcMar>
          </w:tcPr>
          <w:p w:rsidR="00144F50" w:rsidRPr="005738E6" w:rsidRDefault="00144F50">
            <w:pPr>
              <w:rPr>
                <w:rFonts w:ascii="Arial" w:hAnsi="Arial" w:cs="Arial"/>
                <w:b/>
                <w:i/>
                <w:lang w:val="en-US"/>
              </w:rPr>
            </w:pPr>
          </w:p>
        </w:tc>
        <w:tc>
          <w:tcPr>
            <w:tcW w:w="567"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6.</w:t>
            </w:r>
          </w:p>
        </w:tc>
        <w:tc>
          <w:tcPr>
            <w:tcW w:w="7614" w:type="dxa"/>
            <w:tcMar>
              <w:top w:w="0" w:type="dxa"/>
              <w:left w:w="108" w:type="dxa"/>
              <w:bottom w:w="0" w:type="dxa"/>
              <w:right w:w="108" w:type="dxa"/>
            </w:tcMar>
          </w:tcPr>
          <w:p w:rsidR="00144F50" w:rsidRPr="005738E6" w:rsidRDefault="00144F50">
            <w:pPr>
              <w:rPr>
                <w:rFonts w:ascii="Arial" w:hAnsi="Arial" w:cs="Arial"/>
                <w:b/>
                <w:i/>
                <w:lang w:val="en-US"/>
              </w:rPr>
            </w:pPr>
            <w:r w:rsidRPr="005738E6">
              <w:rPr>
                <w:rFonts w:ascii="Arial" w:hAnsi="Arial" w:cs="Arial"/>
                <w:b/>
                <w:i/>
                <w:lang w:val="en-US"/>
              </w:rPr>
              <w:t>Blueprint reading</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144F50" w:rsidRDefault="003029C3" w:rsidP="00EF0C06">
            <w:pPr>
              <w:numPr>
                <w:ilvl w:val="0"/>
                <w:numId w:val="8"/>
              </w:numPr>
              <w:rPr>
                <w:rFonts w:ascii="Arial" w:hAnsi="Arial" w:cs="Arial"/>
                <w:lang w:val="en-US"/>
              </w:rPr>
            </w:pPr>
            <w:r>
              <w:rPr>
                <w:rFonts w:ascii="Arial" w:hAnsi="Arial" w:cs="Arial"/>
                <w:lang w:val="en-US"/>
              </w:rPr>
              <w:t>Read both detail and assembly drawings</w:t>
            </w:r>
          </w:p>
          <w:p w:rsidR="003457BA" w:rsidRDefault="003457BA" w:rsidP="00EF0C06">
            <w:pPr>
              <w:numPr>
                <w:ilvl w:val="0"/>
                <w:numId w:val="8"/>
              </w:numPr>
              <w:rPr>
                <w:rFonts w:ascii="Arial" w:hAnsi="Arial" w:cs="Arial"/>
                <w:lang w:val="en-US"/>
              </w:rPr>
            </w:pPr>
            <w:r>
              <w:rPr>
                <w:rFonts w:ascii="Arial" w:hAnsi="Arial" w:cs="Arial"/>
                <w:lang w:val="en-US"/>
              </w:rPr>
              <w:t>Recover the information required from assembly drawings</w:t>
            </w:r>
          </w:p>
          <w:p w:rsidR="00144F50" w:rsidRDefault="0041757D" w:rsidP="00EF0C06">
            <w:pPr>
              <w:numPr>
                <w:ilvl w:val="0"/>
                <w:numId w:val="8"/>
              </w:numPr>
              <w:rPr>
                <w:rFonts w:ascii="Arial" w:hAnsi="Arial" w:cs="Arial"/>
                <w:lang w:val="en-US"/>
              </w:rPr>
            </w:pPr>
            <w:r>
              <w:rPr>
                <w:rFonts w:ascii="Arial" w:hAnsi="Arial" w:cs="Arial"/>
                <w:lang w:val="en-US"/>
              </w:rPr>
              <w:t>Use the information found on detail drawings to check or reproduce a component.</w:t>
            </w:r>
          </w:p>
          <w:p w:rsidR="00877617" w:rsidRDefault="00877617" w:rsidP="00877617">
            <w:pPr>
              <w:rPr>
                <w:rFonts w:ascii="Arial" w:hAnsi="Arial" w:cs="Arial"/>
                <w:lang w:val="en-US"/>
              </w:rPr>
            </w:pP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567"/>
        <w:gridCol w:w="7614"/>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III.</w:t>
            </w:r>
          </w:p>
        </w:tc>
        <w:tc>
          <w:tcPr>
            <w:tcW w:w="8181" w:type="dxa"/>
            <w:gridSpan w:val="2"/>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TOPICS:</w:t>
            </w:r>
          </w:p>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1.</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Instruments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2.</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Orthographic</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3.</w:t>
            </w:r>
          </w:p>
        </w:tc>
        <w:tc>
          <w:tcPr>
            <w:tcW w:w="7614" w:type="dxa"/>
            <w:tcMar>
              <w:top w:w="0" w:type="dxa"/>
              <w:left w:w="108" w:type="dxa"/>
              <w:bottom w:w="0" w:type="dxa"/>
              <w:right w:w="108" w:type="dxa"/>
            </w:tcMar>
          </w:tcPr>
          <w:p w:rsidR="00144F50" w:rsidRDefault="00390C7A">
            <w:pPr>
              <w:rPr>
                <w:rFonts w:ascii="Arial" w:hAnsi="Arial" w:cs="Arial"/>
                <w:lang w:val="en-US"/>
              </w:rPr>
            </w:pPr>
            <w:r>
              <w:rPr>
                <w:rFonts w:ascii="Arial" w:hAnsi="Arial" w:cs="Arial"/>
                <w:lang w:val="en-US"/>
              </w:rPr>
              <w:t>Sketching techniques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4.</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Dimensioning and </w:t>
            </w:r>
            <w:r w:rsidR="00BA67F1">
              <w:rPr>
                <w:rFonts w:ascii="Arial" w:hAnsi="Arial" w:cs="Arial"/>
                <w:lang w:val="en-US"/>
              </w:rPr>
              <w:t>tolerances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5.</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Section views, particulars</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567"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6.</w:t>
            </w:r>
          </w:p>
        </w:tc>
        <w:tc>
          <w:tcPr>
            <w:tcW w:w="7614"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Blueprint reading</w:t>
            </w:r>
          </w:p>
        </w:tc>
      </w:tr>
    </w:tbl>
    <w:p w:rsidR="00144F50" w:rsidRDefault="00144F50"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IV.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REQUIRED RESOURCES/TEXTS/MATERIALS:</w:t>
            </w:r>
          </w:p>
          <w:p w:rsidR="00AD3007" w:rsidRDefault="00AD3007">
            <w:pPr>
              <w:rPr>
                <w:rFonts w:ascii="Arial" w:hAnsi="Arial" w:cs="Arial"/>
                <w:b/>
                <w:bCs/>
                <w:lang w:val="en-US"/>
              </w:rPr>
            </w:pPr>
          </w:p>
          <w:p w:rsidR="00877617" w:rsidRDefault="00144F50" w:rsidP="00877617">
            <w:pPr>
              <w:jc w:val="center"/>
              <w:rPr>
                <w:rFonts w:ascii="Arial" w:hAnsi="Arial" w:cs="Arial"/>
                <w:lang w:val="en-US"/>
              </w:rPr>
            </w:pPr>
            <w:r>
              <w:rPr>
                <w:rFonts w:ascii="Arial" w:hAnsi="Arial" w:cs="Arial"/>
                <w:lang w:val="en-US"/>
              </w:rPr>
              <w:t>“ Bluepri</w:t>
            </w:r>
            <w:r w:rsidR="005738E6">
              <w:rPr>
                <w:rFonts w:ascii="Arial" w:hAnsi="Arial" w:cs="Arial"/>
                <w:lang w:val="en-US"/>
              </w:rPr>
              <w:t>nt Reading for the Machine T</w:t>
            </w:r>
            <w:r w:rsidR="00A768BC">
              <w:rPr>
                <w:rFonts w:ascii="Arial" w:hAnsi="Arial" w:cs="Arial"/>
                <w:lang w:val="en-US"/>
              </w:rPr>
              <w:t>rades”   seventh</w:t>
            </w:r>
            <w:r>
              <w:rPr>
                <w:rFonts w:ascii="Arial" w:hAnsi="Arial" w:cs="Arial"/>
                <w:lang w:val="en-US"/>
              </w:rPr>
              <w:t xml:space="preserve"> edition, </w:t>
            </w:r>
          </w:p>
          <w:p w:rsidR="00144F50" w:rsidRDefault="00877617" w:rsidP="00877617">
            <w:pPr>
              <w:jc w:val="center"/>
              <w:rPr>
                <w:rFonts w:ascii="Arial" w:hAnsi="Arial" w:cs="Arial"/>
                <w:lang w:val="en-US"/>
              </w:rPr>
            </w:pPr>
            <w:r>
              <w:rPr>
                <w:rFonts w:ascii="Arial" w:hAnsi="Arial" w:cs="Arial"/>
                <w:lang w:val="en-US"/>
              </w:rPr>
              <w:t xml:space="preserve">By </w:t>
            </w:r>
            <w:r w:rsidR="00144F50">
              <w:rPr>
                <w:rFonts w:ascii="Arial" w:hAnsi="Arial" w:cs="Arial"/>
                <w:lang w:val="en-US"/>
              </w:rPr>
              <w:t>Russ Shultz and Larry Smith</w:t>
            </w:r>
          </w:p>
          <w:p w:rsidR="00AD3007" w:rsidRDefault="00AD3007" w:rsidP="00877617">
            <w:pPr>
              <w:jc w:val="center"/>
              <w:rPr>
                <w:rFonts w:ascii="Arial" w:hAnsi="Arial" w:cs="Arial"/>
                <w:lang w:val="en-US"/>
              </w:rPr>
            </w:pPr>
          </w:p>
          <w:p w:rsidR="00877617" w:rsidRPr="00AD3007" w:rsidRDefault="00877617" w:rsidP="00877617">
            <w:pPr>
              <w:jc w:val="center"/>
              <w:rPr>
                <w:rFonts w:ascii="Arial" w:hAnsi="Arial" w:cs="Arial"/>
                <w:sz w:val="20"/>
                <w:szCs w:val="20"/>
                <w:lang w:val="en-US"/>
              </w:rPr>
            </w:pPr>
            <w:r>
              <w:rPr>
                <w:rFonts w:ascii="Arial" w:hAnsi="Arial" w:cs="Arial"/>
                <w:lang w:val="en-US"/>
              </w:rPr>
              <w:t>Drafting Kit for DRF105 (available at the Campus Bookstore)</w:t>
            </w:r>
          </w:p>
          <w:p w:rsidR="00144F50" w:rsidRDefault="00144F50">
            <w:pPr>
              <w:rPr>
                <w:rFonts w:ascii="Arial" w:hAnsi="Arial" w:cs="Arial"/>
                <w:i/>
                <w:iCs/>
                <w:lang w:val="en-US"/>
              </w:rPr>
            </w:pPr>
          </w:p>
        </w:tc>
      </w:tr>
      <w:tr w:rsidR="005134C9">
        <w:trPr>
          <w:cantSplit/>
        </w:trPr>
        <w:tc>
          <w:tcPr>
            <w:tcW w:w="675" w:type="dxa"/>
            <w:tcMar>
              <w:top w:w="0" w:type="dxa"/>
              <w:left w:w="108" w:type="dxa"/>
              <w:bottom w:w="0" w:type="dxa"/>
              <w:right w:w="108" w:type="dxa"/>
            </w:tcMar>
          </w:tcPr>
          <w:p w:rsidR="005134C9" w:rsidRDefault="005134C9">
            <w:pPr>
              <w:rPr>
                <w:rFonts w:ascii="Arial" w:hAnsi="Arial" w:cs="Arial"/>
                <w:b/>
                <w:bCs/>
                <w:lang w:val="en-US"/>
              </w:rPr>
            </w:pPr>
          </w:p>
        </w:tc>
        <w:tc>
          <w:tcPr>
            <w:tcW w:w="8181" w:type="dxa"/>
            <w:tcMar>
              <w:top w:w="0" w:type="dxa"/>
              <w:left w:w="108" w:type="dxa"/>
              <w:bottom w:w="0" w:type="dxa"/>
              <w:right w:w="108" w:type="dxa"/>
            </w:tcMar>
          </w:tcPr>
          <w:p w:rsidR="005134C9" w:rsidRDefault="005134C9">
            <w:pPr>
              <w:rPr>
                <w:rFonts w:ascii="Arial" w:hAnsi="Arial" w:cs="Arial"/>
                <w:b/>
                <w:bCs/>
                <w:lang w:val="en-US"/>
              </w:rPr>
            </w:pPr>
          </w:p>
        </w:tc>
      </w:tr>
    </w:tbl>
    <w:p w:rsidR="00144F50" w:rsidRDefault="00144F50" w:rsidP="00144F50">
      <w:pPr>
        <w:rPr>
          <w:rFonts w:ascii="Arial" w:hAnsi="Arial" w:cs="Arial"/>
          <w:lang w:val="en-US"/>
        </w:rPr>
      </w:pPr>
    </w:p>
    <w:p w:rsidR="005134C9" w:rsidRDefault="005134C9" w:rsidP="00144F50">
      <w:pPr>
        <w:rPr>
          <w:rFonts w:ascii="Arial" w:hAnsi="Arial" w:cs="Arial"/>
          <w:lang w:val="en-US"/>
        </w:rPr>
      </w:pPr>
    </w:p>
    <w:p w:rsidR="005134C9" w:rsidRDefault="005134C9"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EVALUATION PROCESS/GRADING SYSTEM:</w:t>
            </w:r>
          </w:p>
          <w:p w:rsidR="00144F50" w:rsidRDefault="00144F50">
            <w:pPr>
              <w:pStyle w:val="EnvelopeReturn"/>
              <w:rPr>
                <w:lang w:val="en-US"/>
              </w:rPr>
            </w:pPr>
          </w:p>
        </w:tc>
      </w:tr>
      <w:tr w:rsidR="00144F50">
        <w:trPr>
          <w:cantSplit/>
        </w:trPr>
        <w:tc>
          <w:tcPr>
            <w:tcW w:w="675" w:type="dxa"/>
            <w:tcMar>
              <w:top w:w="0" w:type="dxa"/>
              <w:left w:w="108" w:type="dxa"/>
              <w:bottom w:w="0" w:type="dxa"/>
              <w:right w:w="108" w:type="dxa"/>
            </w:tcMar>
          </w:tcPr>
          <w:p w:rsidR="00144F50" w:rsidRDefault="00144F50">
            <w:pPr>
              <w:pStyle w:val="EnvelopeReturn"/>
              <w:rPr>
                <w:lang w:val="en-US"/>
              </w:rPr>
            </w:pPr>
          </w:p>
        </w:tc>
        <w:tc>
          <w:tcPr>
            <w:tcW w:w="818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The following semester grades will be assigned to students:</w:t>
            </w:r>
          </w:p>
          <w:p w:rsidR="00144F50" w:rsidRDefault="00144F50">
            <w:pPr>
              <w:rPr>
                <w:rFonts w:ascii="Arial" w:hAnsi="Arial" w:cs="Arial"/>
                <w:lang w:val="en-US"/>
              </w:rPr>
            </w:pPr>
            <w:r>
              <w:rPr>
                <w:rFonts w:ascii="Arial" w:hAnsi="Arial" w:cs="Arial"/>
                <w:lang w:val="en-US"/>
              </w:rPr>
              <w:t xml:space="preserve">   </w:t>
            </w:r>
            <w:r w:rsidR="005738E6">
              <w:rPr>
                <w:rFonts w:ascii="Arial" w:hAnsi="Arial" w:cs="Arial"/>
                <w:lang w:val="en-US"/>
              </w:rPr>
              <w:t xml:space="preserve">    </w:t>
            </w:r>
          </w:p>
          <w:p w:rsidR="00B419BA" w:rsidRDefault="002739FE">
            <w:pPr>
              <w:rPr>
                <w:rFonts w:ascii="Arial" w:hAnsi="Arial" w:cs="Arial"/>
                <w:lang w:val="en-US"/>
              </w:rPr>
            </w:pPr>
            <w:r>
              <w:rPr>
                <w:rFonts w:ascii="Arial" w:hAnsi="Arial" w:cs="Arial"/>
                <w:lang w:val="en-US"/>
              </w:rPr>
              <w:t>Assignments</w:t>
            </w:r>
            <w:r w:rsidR="004254A9">
              <w:rPr>
                <w:rFonts w:ascii="Arial" w:hAnsi="Arial" w:cs="Arial"/>
                <w:lang w:val="en-US"/>
              </w:rPr>
              <w:t xml:space="preserve"> </w:t>
            </w:r>
            <w:r w:rsidR="00355C47">
              <w:rPr>
                <w:rFonts w:ascii="Arial" w:hAnsi="Arial" w:cs="Arial"/>
                <w:lang w:val="en-US"/>
              </w:rPr>
              <w:t xml:space="preserve">     </w:t>
            </w:r>
            <w:r w:rsidR="00EA1B92">
              <w:rPr>
                <w:rFonts w:ascii="Arial" w:hAnsi="Arial" w:cs="Arial"/>
                <w:lang w:val="en-US"/>
              </w:rPr>
              <w:t xml:space="preserve">           7</w:t>
            </w:r>
            <w:r>
              <w:rPr>
                <w:rFonts w:ascii="Arial" w:hAnsi="Arial" w:cs="Arial"/>
                <w:lang w:val="en-US"/>
              </w:rPr>
              <w:t>0%</w:t>
            </w:r>
          </w:p>
          <w:p w:rsidR="00EA1B92" w:rsidRDefault="00EA1B92">
            <w:pPr>
              <w:rPr>
                <w:rFonts w:ascii="Arial" w:hAnsi="Arial" w:cs="Arial"/>
                <w:lang w:val="en-US"/>
              </w:rPr>
            </w:pPr>
            <w:r>
              <w:rPr>
                <w:rFonts w:ascii="Arial" w:hAnsi="Arial" w:cs="Arial"/>
                <w:lang w:val="en-US"/>
              </w:rPr>
              <w:t>Final exam                    20%</w:t>
            </w:r>
          </w:p>
          <w:p w:rsidR="00144F50" w:rsidRDefault="00B419BA">
            <w:pPr>
              <w:rPr>
                <w:rFonts w:ascii="Arial" w:hAnsi="Arial" w:cs="Arial"/>
                <w:lang w:val="en-US"/>
              </w:rPr>
            </w:pPr>
            <w:r>
              <w:rPr>
                <w:rFonts w:ascii="Arial" w:hAnsi="Arial" w:cs="Arial"/>
                <w:lang w:val="en-US"/>
              </w:rPr>
              <w:t>Attendance</w:t>
            </w:r>
            <w:r w:rsidR="00144F50">
              <w:rPr>
                <w:rFonts w:ascii="Arial" w:hAnsi="Arial" w:cs="Arial"/>
                <w:lang w:val="en-US"/>
              </w:rPr>
              <w:t>   </w:t>
            </w:r>
            <w:r w:rsidR="00C06CDF">
              <w:rPr>
                <w:rFonts w:ascii="Arial" w:hAnsi="Arial" w:cs="Arial"/>
                <w:lang w:val="en-US"/>
              </w:rPr>
              <w:t xml:space="preserve">     </w:t>
            </w:r>
            <w:r w:rsidR="00144F50">
              <w:rPr>
                <w:rFonts w:ascii="Arial" w:hAnsi="Arial" w:cs="Arial"/>
                <w:lang w:val="en-US"/>
              </w:rPr>
              <w:t xml:space="preserve">    </w:t>
            </w:r>
            <w:r w:rsidR="005738E6">
              <w:rPr>
                <w:rFonts w:ascii="Arial" w:hAnsi="Arial" w:cs="Arial"/>
                <w:lang w:val="en-US"/>
              </w:rPr>
              <w:t xml:space="preserve">   </w:t>
            </w:r>
            <w:r w:rsidR="00633D7F">
              <w:rPr>
                <w:rFonts w:ascii="Arial" w:hAnsi="Arial" w:cs="Arial"/>
                <w:lang w:val="en-US"/>
              </w:rPr>
              <w:t xml:space="preserve">    10% ( 12</w:t>
            </w:r>
            <w:r w:rsidR="002739FE">
              <w:rPr>
                <w:rFonts w:ascii="Arial" w:hAnsi="Arial" w:cs="Arial"/>
                <w:lang w:val="en-US"/>
              </w:rPr>
              <w:t>/15)</w:t>
            </w:r>
            <w:r w:rsidR="00355C47">
              <w:rPr>
                <w:rFonts w:ascii="Arial" w:hAnsi="Arial" w:cs="Arial"/>
                <w:lang w:val="en-US"/>
              </w:rPr>
              <w:t xml:space="preserve"> See special note</w:t>
            </w:r>
          </w:p>
          <w:p w:rsidR="00EB6BE3" w:rsidRDefault="00EB6BE3">
            <w:pPr>
              <w:rPr>
                <w:rFonts w:ascii="Arial" w:hAnsi="Arial" w:cs="Arial"/>
                <w:lang w:val="en-US"/>
              </w:rPr>
            </w:pPr>
            <w:r>
              <w:rPr>
                <w:rFonts w:ascii="Arial" w:hAnsi="Arial" w:cs="Arial"/>
                <w:lang w:val="en-US"/>
              </w:rPr>
              <w:t xml:space="preserve">                    </w:t>
            </w:r>
            <w:r w:rsidR="00355C47">
              <w:rPr>
                <w:rFonts w:ascii="Arial" w:hAnsi="Arial" w:cs="Arial"/>
                <w:lang w:val="en-US"/>
              </w:rPr>
              <w:t xml:space="preserve">                    </w:t>
            </w:r>
          </w:p>
          <w:p w:rsidR="00144F50" w:rsidRDefault="005738E6">
            <w:pPr>
              <w:rPr>
                <w:rFonts w:ascii="Arial" w:hAnsi="Arial" w:cs="Arial"/>
                <w:lang w:val="en-US"/>
              </w:rPr>
            </w:pPr>
            <w:r>
              <w:rPr>
                <w:rFonts w:ascii="Arial" w:hAnsi="Arial" w:cs="Arial"/>
                <w:lang w:val="en-US"/>
              </w:rPr>
              <w:t xml:space="preserve">Total                 </w:t>
            </w:r>
            <w:r w:rsidR="00C06CDF">
              <w:rPr>
                <w:rFonts w:ascii="Arial" w:hAnsi="Arial" w:cs="Arial"/>
                <w:lang w:val="en-US"/>
              </w:rPr>
              <w:t xml:space="preserve">     </w:t>
            </w:r>
            <w:r>
              <w:rPr>
                <w:rFonts w:ascii="Arial" w:hAnsi="Arial" w:cs="Arial"/>
                <w:lang w:val="en-US"/>
              </w:rPr>
              <w:t xml:space="preserve">       </w:t>
            </w:r>
            <w:r w:rsidR="00144F50">
              <w:rPr>
                <w:rFonts w:ascii="Arial" w:hAnsi="Arial" w:cs="Arial"/>
                <w:lang w:val="en-US"/>
              </w:rPr>
              <w:t>100%</w:t>
            </w:r>
          </w:p>
          <w:p w:rsidR="00144F50" w:rsidRDefault="00144F50">
            <w:pPr>
              <w:rPr>
                <w:rFonts w:ascii="Arial" w:hAnsi="Arial" w:cs="Arial"/>
                <w:lang w:val="en-US"/>
              </w:rPr>
            </w:pPr>
          </w:p>
        </w:tc>
      </w:tr>
      <w:tr w:rsidR="004254A9">
        <w:trPr>
          <w:cantSplit/>
        </w:trPr>
        <w:tc>
          <w:tcPr>
            <w:tcW w:w="675" w:type="dxa"/>
            <w:tcMar>
              <w:top w:w="0" w:type="dxa"/>
              <w:left w:w="108" w:type="dxa"/>
              <w:bottom w:w="0" w:type="dxa"/>
              <w:right w:w="108" w:type="dxa"/>
            </w:tcMar>
          </w:tcPr>
          <w:p w:rsidR="004254A9" w:rsidRDefault="004254A9">
            <w:pPr>
              <w:pStyle w:val="EnvelopeReturn"/>
              <w:rPr>
                <w:lang w:val="en-US"/>
              </w:rPr>
            </w:pPr>
          </w:p>
        </w:tc>
        <w:tc>
          <w:tcPr>
            <w:tcW w:w="8181" w:type="dxa"/>
            <w:tcMar>
              <w:top w:w="0" w:type="dxa"/>
              <w:left w:w="108" w:type="dxa"/>
              <w:bottom w:w="0" w:type="dxa"/>
              <w:right w:w="108" w:type="dxa"/>
            </w:tcMar>
          </w:tcPr>
          <w:p w:rsidR="004254A9" w:rsidRDefault="004254A9">
            <w:pPr>
              <w:rPr>
                <w:rFonts w:ascii="Arial" w:hAnsi="Arial" w:cs="Arial"/>
                <w:lang w:val="en-US"/>
              </w:rPr>
            </w:pPr>
          </w:p>
        </w:tc>
      </w:tr>
    </w:tbl>
    <w:p w:rsidR="00AD3007" w:rsidRDefault="00AD3007" w:rsidP="00144F50">
      <w:pPr>
        <w:rPr>
          <w:rFonts w:ascii="Arial" w:hAnsi="Arial"/>
        </w:rPr>
      </w:pPr>
    </w:p>
    <w:p w:rsidR="00CF2CEF" w:rsidRDefault="00CF2CEF" w:rsidP="00144F50">
      <w:pPr>
        <w:rPr>
          <w:rFonts w:ascii="Arial" w:hAnsi="Arial"/>
        </w:rPr>
      </w:pPr>
    </w:p>
    <w:p w:rsidR="00CF2CEF" w:rsidRDefault="00CF2CEF" w:rsidP="00144F50">
      <w:pPr>
        <w:rPr>
          <w:rFonts w:ascii="Arial" w:hAnsi="Arial"/>
        </w:rPr>
      </w:pPr>
    </w:p>
    <w:p w:rsidR="005738E6" w:rsidRDefault="005738E6" w:rsidP="00144F50">
      <w:pPr>
        <w:rPr>
          <w:rFonts w:ascii="Arial" w:hAnsi="Arial" w:cs="Arial"/>
          <w:lang w:val="en-US"/>
        </w:rPr>
      </w:pPr>
      <w:r>
        <w:rPr>
          <w:rFonts w:ascii="Arial" w:hAnsi="Arial"/>
        </w:rPr>
        <w:t>The following semester grades will be assigned to students:</w:t>
      </w:r>
    </w:p>
    <w:tbl>
      <w:tblPr>
        <w:tblW w:w="0" w:type="auto"/>
        <w:tblCellMar>
          <w:left w:w="0" w:type="dxa"/>
          <w:right w:w="0" w:type="dxa"/>
        </w:tblCellMar>
        <w:tblLook w:val="0000" w:firstRow="0" w:lastRow="0" w:firstColumn="0" w:lastColumn="0" w:noHBand="0" w:noVBand="0"/>
      </w:tblPr>
      <w:tblGrid>
        <w:gridCol w:w="675"/>
        <w:gridCol w:w="1701"/>
        <w:gridCol w:w="4678"/>
        <w:gridCol w:w="1802"/>
      </w:tblGrid>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2"/>
              <w:rPr>
                <w:rFonts w:ascii="Arial" w:hAnsi="Arial" w:cs="Arial"/>
                <w:lang w:val="en-GB"/>
              </w:rPr>
            </w:pPr>
            <w:r>
              <w:rPr>
                <w:rFonts w:ascii="Arial" w:hAnsi="Arial" w:cs="Arial"/>
                <w:lang w:val="en-GB"/>
              </w:rPr>
              <w:t>Grade</w:t>
            </w:r>
          </w:p>
        </w:tc>
        <w:tc>
          <w:tcPr>
            <w:tcW w:w="4678" w:type="dxa"/>
            <w:tcMar>
              <w:top w:w="0" w:type="dxa"/>
              <w:left w:w="108" w:type="dxa"/>
              <w:bottom w:w="0" w:type="dxa"/>
              <w:right w:w="108" w:type="dxa"/>
            </w:tcMar>
          </w:tcPr>
          <w:p w:rsidR="00144F50" w:rsidRDefault="00144F50">
            <w:pPr>
              <w:jc w:val="center"/>
              <w:rPr>
                <w:rFonts w:ascii="Arial" w:hAnsi="Arial" w:cs="Arial"/>
                <w:i/>
                <w:iCs/>
                <w:lang w:val="en-US"/>
              </w:rPr>
            </w:pPr>
          </w:p>
          <w:p w:rsidR="00144F50" w:rsidRDefault="00144F50">
            <w:pPr>
              <w:pStyle w:val="Heading1"/>
              <w:rPr>
                <w:rFonts w:ascii="Arial" w:hAnsi="Arial" w:cs="Arial"/>
                <w:lang w:val="en-GB"/>
              </w:rPr>
            </w:pPr>
            <w:r>
              <w:rPr>
                <w:rFonts w:ascii="Arial" w:hAnsi="Arial" w:cs="Arial"/>
                <w:lang w:val="en-GB"/>
              </w:rPr>
              <w:t>Definition</w:t>
            </w:r>
          </w:p>
        </w:tc>
        <w:tc>
          <w:tcPr>
            <w:tcW w:w="1802" w:type="dxa"/>
            <w:tcMar>
              <w:top w:w="0" w:type="dxa"/>
              <w:left w:w="108" w:type="dxa"/>
              <w:bottom w:w="0" w:type="dxa"/>
              <w:right w:w="108" w:type="dxa"/>
            </w:tcMar>
          </w:tcPr>
          <w:p w:rsidR="00144F50" w:rsidRDefault="00144F50">
            <w:pPr>
              <w:jc w:val="center"/>
              <w:rPr>
                <w:rFonts w:ascii="Arial" w:hAnsi="Arial" w:cs="Arial"/>
                <w:i/>
                <w:iCs/>
                <w:lang w:val="en-US"/>
              </w:rPr>
            </w:pPr>
            <w:r>
              <w:rPr>
                <w:rFonts w:ascii="Arial" w:hAnsi="Arial" w:cs="Arial"/>
                <w:i/>
                <w:iCs/>
                <w:lang w:val="en-US"/>
              </w:rPr>
              <w:t>Grade Point Equivalent</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tcPr>
          <w:p w:rsidR="00144F50" w:rsidRDefault="00144F50">
            <w:pPr>
              <w:jc w:val="center"/>
              <w:rPr>
                <w:rFonts w:ascii="Arial" w:hAnsi="Arial" w:cs="Arial"/>
                <w:lang w:val="en-US"/>
              </w:rPr>
            </w:pPr>
            <w:r>
              <w:rPr>
                <w:rFonts w:ascii="Arial" w:hAnsi="Arial" w:cs="Arial"/>
                <w:lang w:val="en-US"/>
              </w:rPr>
              <w:t>4.00</w:t>
            </w:r>
          </w:p>
        </w:tc>
      </w:tr>
      <w:tr w:rsidR="00144F50">
        <w:trPr>
          <w:cantSplit/>
        </w:trPr>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80 – 89%</w:t>
            </w:r>
          </w:p>
        </w:tc>
        <w:tc>
          <w:tcPr>
            <w:tcW w:w="0" w:type="auto"/>
            <w:vMerge/>
            <w:vAlign w:val="center"/>
          </w:tcPr>
          <w:p w:rsidR="00144F50" w:rsidRDefault="00144F50">
            <w:pP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3.00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2.00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1.00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tcPr>
          <w:p w:rsidR="00144F50" w:rsidRDefault="00144F50">
            <w:pPr>
              <w:jc w:val="center"/>
              <w:rPr>
                <w:rFonts w:ascii="Arial" w:hAnsi="Arial" w:cs="Arial"/>
                <w:lang w:val="en-US"/>
              </w:rPr>
            </w:pPr>
            <w:r>
              <w:rPr>
                <w:rFonts w:ascii="Arial" w:hAnsi="Arial" w:cs="Arial"/>
                <w:lang w:val="en-US"/>
              </w:rPr>
              <w:t>0.00</w:t>
            </w: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p>
        </w:tc>
        <w:tc>
          <w:tcPr>
            <w:tcW w:w="4678" w:type="dxa"/>
            <w:tcMar>
              <w:top w:w="0" w:type="dxa"/>
              <w:left w:w="108" w:type="dxa"/>
              <w:bottom w:w="0" w:type="dxa"/>
              <w:right w:w="108" w:type="dxa"/>
            </w:tcMar>
          </w:tcPr>
          <w:p w:rsidR="00144F50" w:rsidRDefault="00144F50">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r w:rsidR="00144F50">
        <w:tc>
          <w:tcPr>
            <w:tcW w:w="675" w:type="dxa"/>
            <w:tcMar>
              <w:top w:w="0" w:type="dxa"/>
              <w:left w:w="108" w:type="dxa"/>
              <w:bottom w:w="0" w:type="dxa"/>
              <w:right w:w="108" w:type="dxa"/>
            </w:tcMar>
          </w:tcPr>
          <w:p w:rsidR="00144F50" w:rsidRDefault="00144F50">
            <w:pPr>
              <w:rPr>
                <w:rFonts w:ascii="Arial" w:hAnsi="Arial" w:cs="Arial"/>
                <w:lang w:val="en-US"/>
              </w:rPr>
            </w:pPr>
          </w:p>
        </w:tc>
        <w:tc>
          <w:tcPr>
            <w:tcW w:w="1701"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tcPr>
          <w:p w:rsidR="00144F50" w:rsidRDefault="00144F50">
            <w:pPr>
              <w:rPr>
                <w:rFonts w:ascii="Arial" w:hAnsi="Arial" w:cs="Arial"/>
                <w:lang w:val="en-US"/>
              </w:rPr>
            </w:pPr>
            <w:r>
              <w:rPr>
                <w:rFonts w:ascii="Arial" w:hAnsi="Arial" w:cs="Arial"/>
                <w:lang w:val="en-US"/>
              </w:rPr>
              <w:t>Student has withdrawn from the course without academic penalty.</w:t>
            </w:r>
          </w:p>
          <w:p w:rsidR="00EF4F11" w:rsidRDefault="00EF4F11">
            <w:pPr>
              <w:rPr>
                <w:rFonts w:ascii="Arial" w:hAnsi="Arial" w:cs="Arial"/>
                <w:lang w:val="en-US"/>
              </w:rPr>
            </w:pPr>
          </w:p>
        </w:tc>
        <w:tc>
          <w:tcPr>
            <w:tcW w:w="1802" w:type="dxa"/>
            <w:tcMar>
              <w:top w:w="0" w:type="dxa"/>
              <w:left w:w="108" w:type="dxa"/>
              <w:bottom w:w="0" w:type="dxa"/>
              <w:right w:w="108" w:type="dxa"/>
            </w:tcMar>
          </w:tcPr>
          <w:p w:rsidR="00144F50" w:rsidRDefault="00144F50">
            <w:pPr>
              <w:jc w:val="center"/>
              <w:rPr>
                <w:rFonts w:ascii="Arial" w:hAnsi="Arial" w:cs="Arial"/>
                <w:lang w:val="en-US"/>
              </w:rPr>
            </w:pPr>
          </w:p>
        </w:tc>
      </w:tr>
    </w:tbl>
    <w:p w:rsidR="00144F50" w:rsidRDefault="00144F50" w:rsidP="00144F50">
      <w:pPr>
        <w:rPr>
          <w:rFonts w:ascii="Arial" w:hAnsi="Arial" w:cs="Arial"/>
          <w:lang w:val="en-US"/>
        </w:rPr>
      </w:pPr>
    </w:p>
    <w:p w:rsidR="00CF2CEF" w:rsidRDefault="00CF2CEF" w:rsidP="00144F50">
      <w:pPr>
        <w:rPr>
          <w:rFonts w:ascii="Arial" w:hAnsi="Arial" w:cs="Arial"/>
          <w:lang w:val="en-US"/>
        </w:rPr>
      </w:pPr>
    </w:p>
    <w:tbl>
      <w:tblPr>
        <w:tblW w:w="0" w:type="auto"/>
        <w:tblLayout w:type="fixed"/>
        <w:tblLook w:val="0000" w:firstRow="0" w:lastRow="0" w:firstColumn="0" w:lastColumn="0" w:noHBand="0" w:noVBand="0"/>
      </w:tblPr>
      <w:tblGrid>
        <w:gridCol w:w="8856"/>
      </w:tblGrid>
      <w:tr w:rsidR="00CF2CEF" w:rsidTr="009A348C">
        <w:tc>
          <w:tcPr>
            <w:tcW w:w="8856" w:type="dxa"/>
          </w:tcPr>
          <w:p w:rsidR="00CF2CEF" w:rsidRDefault="00CF2CEF" w:rsidP="009A348C">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p w:rsidR="00CF2CEF" w:rsidRDefault="00CF2CEF" w:rsidP="00144F50">
      <w:pPr>
        <w:rPr>
          <w:rFonts w:ascii="Arial" w:hAnsi="Arial" w:cs="Arial"/>
          <w:lang w:val="en-US"/>
        </w:rPr>
      </w:pPr>
    </w:p>
    <w:tbl>
      <w:tblPr>
        <w:tblW w:w="0" w:type="auto"/>
        <w:tblCellMar>
          <w:left w:w="0" w:type="dxa"/>
          <w:right w:w="0" w:type="dxa"/>
        </w:tblCellMar>
        <w:tblLook w:val="0000" w:firstRow="0" w:lastRow="0" w:firstColumn="0" w:lastColumn="0" w:noHBand="0" w:noVBand="0"/>
      </w:tblPr>
      <w:tblGrid>
        <w:gridCol w:w="675"/>
        <w:gridCol w:w="8181"/>
      </w:tblGrid>
      <w:tr w:rsidR="00144F50">
        <w:trPr>
          <w:cantSplit/>
        </w:trPr>
        <w:tc>
          <w:tcPr>
            <w:tcW w:w="675"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VI.</w:t>
            </w:r>
          </w:p>
        </w:tc>
        <w:tc>
          <w:tcPr>
            <w:tcW w:w="8181" w:type="dxa"/>
            <w:tcMar>
              <w:top w:w="0" w:type="dxa"/>
              <w:left w:w="108" w:type="dxa"/>
              <w:bottom w:w="0" w:type="dxa"/>
              <w:right w:w="108" w:type="dxa"/>
            </w:tcMar>
          </w:tcPr>
          <w:p w:rsidR="00144F50" w:rsidRDefault="00144F50">
            <w:pPr>
              <w:rPr>
                <w:rFonts w:ascii="Arial" w:hAnsi="Arial" w:cs="Arial"/>
                <w:b/>
                <w:bCs/>
                <w:lang w:val="en-US"/>
              </w:rPr>
            </w:pPr>
            <w:r>
              <w:rPr>
                <w:rFonts w:ascii="Arial" w:hAnsi="Arial" w:cs="Arial"/>
                <w:b/>
                <w:bCs/>
                <w:lang w:val="en-US"/>
              </w:rPr>
              <w:t>SPECIAL NOTES:</w:t>
            </w:r>
          </w:p>
          <w:p w:rsidR="009D072C" w:rsidRDefault="009D072C" w:rsidP="009D072C">
            <w:pPr>
              <w:rPr>
                <w:rFonts w:ascii="Arial" w:hAnsi="Arial" w:cs="Arial"/>
                <w:u w:val="single"/>
              </w:rPr>
            </w:pPr>
            <w:r w:rsidRPr="00A04590">
              <w:rPr>
                <w:rFonts w:ascii="Arial" w:hAnsi="Arial" w:cs="Arial"/>
                <w:u w:val="single"/>
              </w:rPr>
              <w:t>Attendance:</w:t>
            </w:r>
          </w:p>
          <w:p w:rsidR="00E60CDD" w:rsidRPr="00B00162" w:rsidRDefault="00E60CDD" w:rsidP="00E60CDD">
            <w:pPr>
              <w:rPr>
                <w:rFonts w:ascii="Arial" w:hAnsi="Arial" w:cs="Arial"/>
              </w:rPr>
            </w:pPr>
            <w:r>
              <w:rPr>
                <w:rFonts w:ascii="Arial" w:hAnsi="Arial" w:cs="Arial"/>
              </w:rPr>
              <w:t>A student who attends less than 80%(12) classes will receive a zero(0) for attendance</w:t>
            </w:r>
            <w:r w:rsidR="006610EC">
              <w:rPr>
                <w:rFonts w:ascii="Arial" w:hAnsi="Arial" w:cs="Arial"/>
              </w:rPr>
              <w:t>.</w:t>
            </w:r>
          </w:p>
          <w:p w:rsidR="00E60CDD" w:rsidRPr="00A04590" w:rsidRDefault="00E60CDD" w:rsidP="009D072C">
            <w:pPr>
              <w:rPr>
                <w:rFonts w:ascii="Arial" w:hAnsi="Arial" w:cs="Arial"/>
                <w:u w:val="single"/>
              </w:rPr>
            </w:pPr>
          </w:p>
          <w:p w:rsidR="009D072C" w:rsidRDefault="009D072C" w:rsidP="009D072C">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F6984" w:rsidRDefault="007F6984" w:rsidP="0072259B">
            <w:pPr>
              <w:rPr>
                <w:rFonts w:ascii="Arial" w:hAnsi="Arial" w:cs="Arial"/>
              </w:rPr>
            </w:pPr>
          </w:p>
          <w:p w:rsidR="0072259B" w:rsidRPr="007F6984" w:rsidRDefault="0072259B" w:rsidP="0072259B">
            <w:pPr>
              <w:rPr>
                <w:rFonts w:ascii="Arial" w:hAnsi="Arial" w:cs="Arial"/>
              </w:rPr>
            </w:pPr>
            <w:r w:rsidRPr="007F6984">
              <w:rPr>
                <w:rFonts w:ascii="Arial" w:hAnsi="Arial" w:cs="Arial"/>
              </w:rPr>
              <w:t xml:space="preserve">It is the departmental policy that once the classroom door has been closed, the learning process has begun.  Late </w:t>
            </w:r>
            <w:r w:rsidR="006610EC" w:rsidRPr="007F6984">
              <w:rPr>
                <w:rFonts w:ascii="Arial" w:hAnsi="Arial" w:cs="Arial"/>
              </w:rPr>
              <w:t>arrive</w:t>
            </w:r>
            <w:r w:rsidR="006610EC">
              <w:rPr>
                <w:rFonts w:ascii="Arial" w:hAnsi="Arial" w:cs="Arial"/>
              </w:rPr>
              <w:t>r</w:t>
            </w:r>
            <w:r w:rsidR="006610EC" w:rsidRPr="007F6984">
              <w:rPr>
                <w:rFonts w:ascii="Arial" w:hAnsi="Arial" w:cs="Arial"/>
              </w:rPr>
              <w:t>s</w:t>
            </w:r>
            <w:r w:rsidRPr="007F6984">
              <w:rPr>
                <w:rFonts w:ascii="Arial" w:hAnsi="Arial" w:cs="Arial"/>
              </w:rPr>
              <w:t xml:space="preserve"> will not be granted admission to the room.</w:t>
            </w:r>
          </w:p>
          <w:p w:rsidR="00144F50" w:rsidRDefault="00144F50">
            <w:pPr>
              <w:rPr>
                <w:rFonts w:ascii="Arial" w:hAnsi="Arial" w:cs="Arial"/>
                <w:lang w:val="en-US"/>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7F6984" w:rsidRDefault="007F6984" w:rsidP="00CF2E0F">
            <w:pPr>
              <w:rPr>
                <w:rFonts w:ascii="Arial" w:hAnsi="Arial"/>
                <w:u w:val="single"/>
              </w:rPr>
            </w:pPr>
          </w:p>
          <w:p w:rsidR="005738E6" w:rsidRDefault="005738E6" w:rsidP="00CF2E0F">
            <w:pPr>
              <w:rPr>
                <w:rFonts w:ascii="Arial" w:hAnsi="Arial"/>
              </w:rPr>
            </w:pPr>
            <w:r>
              <w:rPr>
                <w:rFonts w:ascii="Arial" w:hAnsi="Arial"/>
                <w:u w:val="single"/>
              </w:rPr>
              <w:t>Course Outline Amendments</w:t>
            </w:r>
            <w:r>
              <w:rPr>
                <w:rFonts w:ascii="Arial" w:hAnsi="Arial"/>
              </w:rPr>
              <w:t>:</w:t>
            </w:r>
          </w:p>
          <w:p w:rsidR="005738E6" w:rsidRDefault="005738E6" w:rsidP="00CF2E0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738E6" w:rsidRDefault="005738E6" w:rsidP="00CF2E0F">
            <w:pPr>
              <w:rPr>
                <w:rFonts w:ascii="Arial" w:hAnsi="Arial"/>
              </w:rPr>
            </w:pPr>
          </w:p>
        </w:tc>
      </w:tr>
      <w:tr w:rsidR="005738E6">
        <w:tblPrEx>
          <w:tblCellMar>
            <w:left w:w="108" w:type="dxa"/>
            <w:right w:w="108" w:type="dxa"/>
          </w:tblCellMar>
        </w:tblPrEx>
        <w:trPr>
          <w:cantSplit/>
        </w:trPr>
        <w:tc>
          <w:tcPr>
            <w:tcW w:w="675" w:type="dxa"/>
          </w:tcPr>
          <w:p w:rsidR="005738E6" w:rsidRDefault="005738E6" w:rsidP="00CF2E0F">
            <w:pPr>
              <w:rPr>
                <w:rFonts w:ascii="Arial" w:hAnsi="Arial"/>
              </w:rPr>
            </w:pPr>
          </w:p>
        </w:tc>
        <w:tc>
          <w:tcPr>
            <w:tcW w:w="8181" w:type="dxa"/>
          </w:tcPr>
          <w:p w:rsidR="005738E6" w:rsidRDefault="005738E6" w:rsidP="009D072C">
            <w:pPr>
              <w:rPr>
                <w:rFonts w:ascii="Arial" w:hAnsi="Arial"/>
              </w:rPr>
            </w:pPr>
          </w:p>
        </w:tc>
      </w:tr>
    </w:tbl>
    <w:p w:rsidR="005738E6" w:rsidRDefault="005738E6" w:rsidP="005738E6">
      <w:pPr>
        <w:rPr>
          <w:rFonts w:ascii="Arial" w:hAnsi="Arial"/>
        </w:rPr>
      </w:pPr>
    </w:p>
    <w:tbl>
      <w:tblPr>
        <w:tblW w:w="0" w:type="auto"/>
        <w:tblLayout w:type="fixed"/>
        <w:tblLook w:val="0000" w:firstRow="0" w:lastRow="0" w:firstColumn="0" w:lastColumn="0" w:noHBand="0" w:noVBand="0"/>
      </w:tblPr>
      <w:tblGrid>
        <w:gridCol w:w="675"/>
        <w:gridCol w:w="8181"/>
      </w:tblGrid>
      <w:tr w:rsidR="00CF2CEF" w:rsidRPr="001F503D" w:rsidTr="009A348C">
        <w:trPr>
          <w:cantSplit/>
        </w:trPr>
        <w:tc>
          <w:tcPr>
            <w:tcW w:w="675" w:type="dxa"/>
          </w:tcPr>
          <w:p w:rsidR="00CF2CEF" w:rsidRPr="001F503D" w:rsidRDefault="00CF2CEF" w:rsidP="009A348C">
            <w:pPr>
              <w:rPr>
                <w:rFonts w:ascii="Arial" w:hAnsi="Arial"/>
                <w:b/>
              </w:rPr>
            </w:pPr>
            <w:r w:rsidRPr="001F503D">
              <w:rPr>
                <w:rFonts w:ascii="Arial" w:hAnsi="Arial"/>
                <w:b/>
              </w:rPr>
              <w:t>VII.</w:t>
            </w:r>
          </w:p>
        </w:tc>
        <w:tc>
          <w:tcPr>
            <w:tcW w:w="8181" w:type="dxa"/>
          </w:tcPr>
          <w:p w:rsidR="00CF2CEF" w:rsidRDefault="00CF2CEF" w:rsidP="009A348C">
            <w:pPr>
              <w:rPr>
                <w:rFonts w:ascii="Arial" w:hAnsi="Arial"/>
                <w:b/>
              </w:rPr>
            </w:pPr>
            <w:r>
              <w:rPr>
                <w:rFonts w:ascii="Arial" w:hAnsi="Arial"/>
                <w:b/>
              </w:rPr>
              <w:t xml:space="preserve">COURSE OUTLINE </w:t>
            </w:r>
            <w:r w:rsidRPr="001F503D">
              <w:rPr>
                <w:rFonts w:ascii="Arial" w:hAnsi="Arial"/>
                <w:b/>
              </w:rPr>
              <w:t>ADDENDUM:</w:t>
            </w:r>
          </w:p>
          <w:p w:rsidR="00CF2CEF" w:rsidRPr="001F503D" w:rsidRDefault="00CF2CEF" w:rsidP="009A348C">
            <w:pPr>
              <w:rPr>
                <w:rFonts w:ascii="Arial" w:hAnsi="Arial"/>
                <w:b/>
              </w:rPr>
            </w:pPr>
          </w:p>
        </w:tc>
      </w:tr>
      <w:tr w:rsidR="00CF2CEF" w:rsidRPr="001F503D" w:rsidTr="009A348C">
        <w:trPr>
          <w:cantSplit/>
        </w:trPr>
        <w:tc>
          <w:tcPr>
            <w:tcW w:w="675" w:type="dxa"/>
          </w:tcPr>
          <w:p w:rsidR="00CF2CEF" w:rsidRDefault="00CF2CEF" w:rsidP="009A348C">
            <w:pPr>
              <w:rPr>
                <w:rFonts w:ascii="Arial" w:hAnsi="Arial"/>
              </w:rPr>
            </w:pPr>
          </w:p>
        </w:tc>
        <w:tc>
          <w:tcPr>
            <w:tcW w:w="8181" w:type="dxa"/>
          </w:tcPr>
          <w:p w:rsidR="00CF2CEF" w:rsidRPr="001F503D" w:rsidRDefault="00CF2CEF" w:rsidP="009A348C">
            <w:pPr>
              <w:rPr>
                <w:rFonts w:ascii="Arial" w:hAnsi="Arial"/>
              </w:rPr>
            </w:pPr>
            <w:r>
              <w:rPr>
                <w:rFonts w:ascii="Arial" w:hAnsi="Arial"/>
              </w:rPr>
              <w:t>The provisions contained in the addendum located in D2L and on the portal form part of this course outline.</w:t>
            </w:r>
          </w:p>
        </w:tc>
      </w:tr>
    </w:tbl>
    <w:p w:rsidR="00CF2CEF" w:rsidRDefault="00CF2CEF" w:rsidP="005738E6">
      <w:pPr>
        <w:rPr>
          <w:rFonts w:ascii="Arial" w:hAnsi="Arial"/>
        </w:rPr>
      </w:pPr>
    </w:p>
    <w:p w:rsidR="00144F50" w:rsidRDefault="00144F50"/>
    <w:sectPr w:rsidR="00144F50" w:rsidSect="005738E6">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B6" w:rsidRDefault="007E04B6">
      <w:r>
        <w:separator/>
      </w:r>
    </w:p>
  </w:endnote>
  <w:endnote w:type="continuationSeparator" w:id="0">
    <w:p w:rsidR="007E04B6" w:rsidRDefault="007E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B6" w:rsidRDefault="007E04B6">
      <w:r>
        <w:separator/>
      </w:r>
    </w:p>
  </w:footnote>
  <w:footnote w:type="continuationSeparator" w:id="0">
    <w:p w:rsidR="007E04B6" w:rsidRDefault="007E0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17" w:rsidRPr="005738E6" w:rsidRDefault="00877617" w:rsidP="005738E6">
    <w:pPr>
      <w:pStyle w:val="Header"/>
      <w:jc w:val="center"/>
      <w:rPr>
        <w:rStyle w:val="PageNumber"/>
        <w:rFonts w:ascii="Arial" w:hAnsi="Arial" w:cs="Arial"/>
      </w:rPr>
    </w:pPr>
    <w:r w:rsidRPr="005738E6">
      <w:rPr>
        <w:rStyle w:val="PageNumber"/>
        <w:rFonts w:ascii="Arial" w:hAnsi="Arial" w:cs="Arial"/>
      </w:rPr>
      <w:fldChar w:fldCharType="begin"/>
    </w:r>
    <w:r w:rsidRPr="005738E6">
      <w:rPr>
        <w:rStyle w:val="PageNumber"/>
        <w:rFonts w:ascii="Arial" w:hAnsi="Arial" w:cs="Arial"/>
      </w:rPr>
      <w:instrText xml:space="preserve"> PAGE </w:instrText>
    </w:r>
    <w:r w:rsidRPr="005738E6">
      <w:rPr>
        <w:rStyle w:val="PageNumber"/>
        <w:rFonts w:ascii="Arial" w:hAnsi="Arial" w:cs="Arial"/>
      </w:rPr>
      <w:fldChar w:fldCharType="separate"/>
    </w:r>
    <w:r w:rsidR="00CF2CEF">
      <w:rPr>
        <w:rStyle w:val="PageNumber"/>
        <w:rFonts w:ascii="Arial" w:hAnsi="Arial" w:cs="Arial"/>
        <w:noProof/>
      </w:rPr>
      <w:t>2</w:t>
    </w:r>
    <w:r w:rsidRPr="005738E6">
      <w:rPr>
        <w:rStyle w:val="PageNumber"/>
        <w:rFonts w:ascii="Arial" w:hAnsi="Arial" w:cs="Arial"/>
      </w:rPr>
      <w:fldChar w:fldCharType="end"/>
    </w:r>
  </w:p>
  <w:p w:rsidR="00877617" w:rsidRPr="005738E6" w:rsidRDefault="00877617" w:rsidP="005738E6">
    <w:pPr>
      <w:pStyle w:val="Header"/>
      <w:rPr>
        <w:rFonts w:ascii="Arial" w:hAnsi="Arial" w:cs="Arial"/>
      </w:rPr>
    </w:pPr>
    <w:r w:rsidRPr="005738E6">
      <w:rPr>
        <w:rStyle w:val="PageNumber"/>
        <w:rFonts w:ascii="Arial" w:hAnsi="Arial" w:cs="Arial"/>
      </w:rPr>
      <w:t>Drafting &amp; Blueprint Reading                                                                     DRF105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130"/>
    <w:multiLevelType w:val="hybridMultilevel"/>
    <w:tmpl w:val="91F03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791DAB"/>
    <w:multiLevelType w:val="hybridMultilevel"/>
    <w:tmpl w:val="70ECA8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nsid w:val="21F033B7"/>
    <w:multiLevelType w:val="hybridMultilevel"/>
    <w:tmpl w:val="7A44FF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D054D38"/>
    <w:multiLevelType w:val="hybridMultilevel"/>
    <w:tmpl w:val="33606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41F370C"/>
    <w:multiLevelType w:val="hybridMultilevel"/>
    <w:tmpl w:val="3D8CA1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FC30F6"/>
    <w:multiLevelType w:val="hybridMultilevel"/>
    <w:tmpl w:val="A704B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A883970"/>
    <w:multiLevelType w:val="hybridMultilevel"/>
    <w:tmpl w:val="8DF8EDE0"/>
    <w:lvl w:ilvl="0" w:tplc="10090001">
      <w:start w:val="1"/>
      <w:numFmt w:val="bullet"/>
      <w:lvlText w:val=""/>
      <w:lvlJc w:val="left"/>
      <w:pPr>
        <w:ind w:left="850" w:hanging="360"/>
      </w:pPr>
      <w:rPr>
        <w:rFonts w:ascii="Symbol" w:hAnsi="Symbol" w:hint="default"/>
      </w:rPr>
    </w:lvl>
    <w:lvl w:ilvl="1" w:tplc="10090003" w:tentative="1">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7">
    <w:nsid w:val="6F7F1F27"/>
    <w:multiLevelType w:val="hybridMultilevel"/>
    <w:tmpl w:val="8A683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04F5F6E"/>
    <w:multiLevelType w:val="hybridMultilevel"/>
    <w:tmpl w:val="8A9E3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50"/>
    <w:rsid w:val="00065C8B"/>
    <w:rsid w:val="00077045"/>
    <w:rsid w:val="000A06AB"/>
    <w:rsid w:val="00105814"/>
    <w:rsid w:val="00107B9C"/>
    <w:rsid w:val="00144F50"/>
    <w:rsid w:val="00150A3F"/>
    <w:rsid w:val="001A3117"/>
    <w:rsid w:val="002739FE"/>
    <w:rsid w:val="003029C3"/>
    <w:rsid w:val="0032108A"/>
    <w:rsid w:val="00333AF4"/>
    <w:rsid w:val="003457BA"/>
    <w:rsid w:val="00355C47"/>
    <w:rsid w:val="00372657"/>
    <w:rsid w:val="00390C7A"/>
    <w:rsid w:val="0041757D"/>
    <w:rsid w:val="004254A9"/>
    <w:rsid w:val="00441A02"/>
    <w:rsid w:val="004D486C"/>
    <w:rsid w:val="005134C9"/>
    <w:rsid w:val="005351B6"/>
    <w:rsid w:val="005738E6"/>
    <w:rsid w:val="005952E8"/>
    <w:rsid w:val="005E3E58"/>
    <w:rsid w:val="00633D7F"/>
    <w:rsid w:val="006610EC"/>
    <w:rsid w:val="00670219"/>
    <w:rsid w:val="006B6B9F"/>
    <w:rsid w:val="006F57A5"/>
    <w:rsid w:val="007074A0"/>
    <w:rsid w:val="0072259B"/>
    <w:rsid w:val="00745D98"/>
    <w:rsid w:val="007658BA"/>
    <w:rsid w:val="007B0A2F"/>
    <w:rsid w:val="007D3175"/>
    <w:rsid w:val="007E04B6"/>
    <w:rsid w:val="007F6984"/>
    <w:rsid w:val="00840C97"/>
    <w:rsid w:val="00873502"/>
    <w:rsid w:val="00877617"/>
    <w:rsid w:val="00882C9F"/>
    <w:rsid w:val="0088388B"/>
    <w:rsid w:val="008A3FB8"/>
    <w:rsid w:val="008D783B"/>
    <w:rsid w:val="00910CCD"/>
    <w:rsid w:val="00971EAB"/>
    <w:rsid w:val="009D00EA"/>
    <w:rsid w:val="009D072C"/>
    <w:rsid w:val="00A661E8"/>
    <w:rsid w:val="00A768BC"/>
    <w:rsid w:val="00A96E22"/>
    <w:rsid w:val="00AA39E5"/>
    <w:rsid w:val="00AA7FFD"/>
    <w:rsid w:val="00AD3007"/>
    <w:rsid w:val="00AD6191"/>
    <w:rsid w:val="00B07203"/>
    <w:rsid w:val="00B419BA"/>
    <w:rsid w:val="00B82F45"/>
    <w:rsid w:val="00BA67F1"/>
    <w:rsid w:val="00BC74C8"/>
    <w:rsid w:val="00BD0597"/>
    <w:rsid w:val="00BD5006"/>
    <w:rsid w:val="00BE0B33"/>
    <w:rsid w:val="00BF0AD3"/>
    <w:rsid w:val="00C06CDF"/>
    <w:rsid w:val="00C3338F"/>
    <w:rsid w:val="00C8658A"/>
    <w:rsid w:val="00CF2CEF"/>
    <w:rsid w:val="00CF2E0F"/>
    <w:rsid w:val="00CF30E2"/>
    <w:rsid w:val="00D2201B"/>
    <w:rsid w:val="00D330A6"/>
    <w:rsid w:val="00D574F1"/>
    <w:rsid w:val="00D84635"/>
    <w:rsid w:val="00D97190"/>
    <w:rsid w:val="00DB148F"/>
    <w:rsid w:val="00DD3500"/>
    <w:rsid w:val="00E23C53"/>
    <w:rsid w:val="00E42A2E"/>
    <w:rsid w:val="00E60CDD"/>
    <w:rsid w:val="00EA1B92"/>
    <w:rsid w:val="00EA7066"/>
    <w:rsid w:val="00EA7B98"/>
    <w:rsid w:val="00EB6BE3"/>
    <w:rsid w:val="00EC7B99"/>
    <w:rsid w:val="00EF0C06"/>
    <w:rsid w:val="00EF3139"/>
    <w:rsid w:val="00EF4F11"/>
    <w:rsid w:val="00F55ED6"/>
    <w:rsid w:val="00FA62BA"/>
    <w:rsid w:val="00FA63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44F50"/>
    <w:pPr>
      <w:keepNext/>
      <w:jc w:val="center"/>
      <w:outlineLvl w:val="0"/>
    </w:pPr>
    <w:rPr>
      <w:b/>
      <w:bCs/>
      <w:kern w:val="36"/>
      <w:u w:val="single"/>
    </w:rPr>
  </w:style>
  <w:style w:type="paragraph" w:styleId="Heading2">
    <w:name w:val="heading 2"/>
    <w:basedOn w:val="Normal"/>
    <w:qFormat/>
    <w:rsid w:val="00144F5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44F50"/>
    <w:rPr>
      <w:rFonts w:ascii="Arial" w:hAnsi="Arial" w:cs="Arial"/>
    </w:rPr>
  </w:style>
  <w:style w:type="paragraph" w:styleId="Header">
    <w:name w:val="header"/>
    <w:basedOn w:val="Normal"/>
    <w:rsid w:val="005738E6"/>
    <w:pPr>
      <w:tabs>
        <w:tab w:val="center" w:pos="4320"/>
        <w:tab w:val="right" w:pos="8640"/>
      </w:tabs>
    </w:pPr>
  </w:style>
  <w:style w:type="paragraph" w:styleId="Footer">
    <w:name w:val="footer"/>
    <w:basedOn w:val="Normal"/>
    <w:rsid w:val="005738E6"/>
    <w:pPr>
      <w:tabs>
        <w:tab w:val="center" w:pos="4320"/>
        <w:tab w:val="right" w:pos="8640"/>
      </w:tabs>
    </w:pPr>
  </w:style>
  <w:style w:type="character" w:styleId="PageNumber">
    <w:name w:val="page number"/>
    <w:basedOn w:val="DefaultParagraphFont"/>
    <w:rsid w:val="005738E6"/>
  </w:style>
  <w:style w:type="character" w:styleId="Strong">
    <w:name w:val="Strong"/>
    <w:qFormat/>
    <w:rsid w:val="00107B9C"/>
    <w:rPr>
      <w:b/>
      <w:bCs/>
    </w:rPr>
  </w:style>
  <w:style w:type="paragraph" w:styleId="BalloonText">
    <w:name w:val="Balloon Text"/>
    <w:basedOn w:val="Normal"/>
    <w:link w:val="BalloonTextChar"/>
    <w:rsid w:val="00B82F45"/>
    <w:rPr>
      <w:rFonts w:ascii="Tahoma" w:hAnsi="Tahoma" w:cs="Tahoma"/>
      <w:sz w:val="16"/>
      <w:szCs w:val="16"/>
    </w:rPr>
  </w:style>
  <w:style w:type="character" w:customStyle="1" w:styleId="BalloonTextChar">
    <w:name w:val="Balloon Text Char"/>
    <w:basedOn w:val="DefaultParagraphFont"/>
    <w:link w:val="BalloonText"/>
    <w:rsid w:val="00B82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C4A60-B998-40FD-8C65-744C5A64E4F1}">
  <ds:schemaRefs>
    <ds:schemaRef ds:uri="http://schemas.openxmlformats.org/officeDocument/2006/bibliography"/>
  </ds:schemaRefs>
</ds:datastoreItem>
</file>

<file path=customXml/itemProps2.xml><?xml version="1.0" encoding="utf-8"?>
<ds:datastoreItem xmlns:ds="http://schemas.openxmlformats.org/officeDocument/2006/customXml" ds:itemID="{D1FD7C28-E2CA-4F66-9E0B-18A93E707FB3}"/>
</file>

<file path=customXml/itemProps3.xml><?xml version="1.0" encoding="utf-8"?>
<ds:datastoreItem xmlns:ds="http://schemas.openxmlformats.org/officeDocument/2006/customXml" ds:itemID="{18A6F3B0-EFFC-4F75-9BF8-960135C38EC7}"/>
</file>

<file path=customXml/itemProps4.xml><?xml version="1.0" encoding="utf-8"?>
<ds:datastoreItem xmlns:ds="http://schemas.openxmlformats.org/officeDocument/2006/customXml" ds:itemID="{1DB7A3B7-BFA0-489D-BB8C-860487D8DEFD}"/>
</file>

<file path=docProps/app.xml><?xml version="1.0" encoding="utf-8"?>
<Properties xmlns="http://schemas.openxmlformats.org/officeDocument/2006/extended-properties" xmlns:vt="http://schemas.openxmlformats.org/officeDocument/2006/docPropsVTypes">
  <Template>Normal.dotm</Template>
  <TotalTime>1</TotalTime>
  <Pages>5</Pages>
  <Words>765</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xptemplate</dc:creator>
  <cp:lastModifiedBy>Julie Thom</cp:lastModifiedBy>
  <cp:revision>2</cp:revision>
  <cp:lastPrinted>2013-07-25T15:11:00Z</cp:lastPrinted>
  <dcterms:created xsi:type="dcterms:W3CDTF">2015-07-14T19:06:00Z</dcterms:created>
  <dcterms:modified xsi:type="dcterms:W3CDTF">2015-07-14T19:06:00Z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6982800</vt:r8>
  </property>
</Properties>
</file>